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pPr>
        <w:pStyle w:val="3"/>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spacing w:line="400" w:lineRule="exact"/>
        <w:ind w:left="359" w:leftChars="171" w:firstLine="361" w:firstLineChars="100"/>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北部湾（钦州港）冷链保税交易中心</w:t>
      </w:r>
    </w:p>
    <w:p>
      <w:pPr>
        <w:spacing w:line="400" w:lineRule="exact"/>
        <w:ind w:left="359" w:leftChars="171" w:firstLine="2168" w:firstLineChars="6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single"/>
          <w:lang w:val="en-US" w:eastAsia="zh-CN"/>
        </w:rPr>
        <w:t>冷链保税查验设施完善项目</w:t>
      </w:r>
    </w:p>
    <w:p>
      <w:pPr>
        <w:ind w:firstLine="723" w:firstLineChars="2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2023年9月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23"/>
        <w:rPr>
          <w:rFonts w:hint="eastAsia" w:ascii="宋体" w:hAnsi="宋体" w:eastAsia="宋体" w:cs="宋体"/>
          <w:b/>
          <w:sz w:val="24"/>
          <w:u w:val="single"/>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lang w:val="en-US" w:eastAsia="zh-CN"/>
        </w:rPr>
        <w:t>采购公告</w:t>
      </w:r>
    </w:p>
    <w:p>
      <w:pPr>
        <w:spacing w:line="400" w:lineRule="exact"/>
        <w:ind w:firstLine="480" w:firstLineChars="200"/>
        <w:rPr>
          <w:rFonts w:ascii="宋体" w:hAnsi="宋体" w:eastAsia="宋体" w:cs="宋体"/>
          <w:bCs/>
          <w:sz w:val="24"/>
        </w:rPr>
      </w:pPr>
      <w:r>
        <w:rPr>
          <w:rFonts w:hint="eastAsia" w:ascii="宋体" w:hAnsi="宋体" w:eastAsia="宋体" w:cs="宋体"/>
          <w:bCs/>
          <w:sz w:val="24"/>
          <w:lang w:val="en-US" w:eastAsia="zh-CN"/>
        </w:rPr>
        <w:t>北部湾（钦州港）冷链保税交易中心冷链保税查验设施完善项目</w:t>
      </w:r>
      <w:r>
        <w:rPr>
          <w:rFonts w:hint="eastAsia" w:ascii="宋体" w:hAnsi="宋体" w:eastAsia="宋体" w:cs="宋体"/>
          <w:bCs/>
          <w:sz w:val="24"/>
        </w:rPr>
        <w:t>潜在供应商应在</w:t>
      </w:r>
      <w:r>
        <w:rPr>
          <w:rFonts w:hint="eastAsia" w:ascii="宋体" w:hAnsi="宋体" w:eastAsia="宋体" w:cs="宋体"/>
          <w:bCs/>
          <w:sz w:val="24"/>
          <w:u w:val="single"/>
        </w:rPr>
        <w:t>广西自贸区钦州港片区开发投资集团有限责任公司网站</w:t>
      </w:r>
      <w:r>
        <w:fldChar w:fldCharType="begin"/>
      </w:r>
      <w:r>
        <w:instrText xml:space="preserve"> HYPERLINK "http://www.qbtzjt.com" </w:instrText>
      </w:r>
      <w:r>
        <w:fldChar w:fldCharType="separate"/>
      </w:r>
      <w:r>
        <w:rPr>
          <w:rFonts w:hint="eastAsia" w:ascii="宋体" w:hAnsi="宋体" w:eastAsia="宋体" w:cs="宋体"/>
          <w:bCs/>
          <w:sz w:val="24"/>
          <w:u w:val="single"/>
        </w:rPr>
        <w:t>http://www.qbtzjt.com</w:t>
      </w:r>
      <w:r>
        <w:rPr>
          <w:rFonts w:hint="eastAsia" w:ascii="宋体" w:hAnsi="宋体" w:eastAsia="宋体" w:cs="宋体"/>
          <w:bCs/>
          <w:sz w:val="24"/>
          <w:u w:val="single"/>
        </w:rPr>
        <w:fldChar w:fldCharType="end"/>
      </w:r>
      <w:r>
        <w:rPr>
          <w:rFonts w:hint="eastAsia" w:ascii="宋体" w:hAnsi="宋体" w:eastAsia="宋体" w:cs="宋体"/>
          <w:bCs/>
          <w:sz w:val="24"/>
        </w:rPr>
        <w:t>获取（下载）采购文件，并于截止日期</w:t>
      </w:r>
      <w:r>
        <w:rPr>
          <w:rFonts w:hint="eastAsia" w:ascii="宋体" w:hAnsi="宋体" w:eastAsia="宋体" w:cs="宋体"/>
          <w:bCs/>
          <w:color w:val="417FF9"/>
          <w:sz w:val="24"/>
        </w:rPr>
        <w:t>2023年</w:t>
      </w:r>
      <w:r>
        <w:rPr>
          <w:rFonts w:hint="eastAsia" w:ascii="宋体" w:hAnsi="宋体" w:eastAsia="宋体" w:cs="宋体"/>
          <w:bCs/>
          <w:color w:val="417FF9"/>
          <w:sz w:val="24"/>
          <w:lang w:val="en-US" w:eastAsia="zh-CN"/>
        </w:rPr>
        <w:t>9</w:t>
      </w:r>
      <w:r>
        <w:rPr>
          <w:rFonts w:hint="eastAsia" w:ascii="宋体" w:hAnsi="宋体" w:eastAsia="宋体" w:cs="宋体"/>
          <w:bCs/>
          <w:color w:val="417FF9"/>
          <w:sz w:val="24"/>
        </w:rPr>
        <w:t>月</w:t>
      </w:r>
      <w:r>
        <w:rPr>
          <w:rFonts w:hint="eastAsia" w:ascii="宋体" w:hAnsi="宋体" w:eastAsia="宋体" w:cs="宋体"/>
          <w:bCs/>
          <w:color w:val="417FF9"/>
          <w:sz w:val="24"/>
          <w:lang w:val="en-US" w:eastAsia="zh-CN"/>
        </w:rPr>
        <w:t>18</w:t>
      </w:r>
      <w:bookmarkStart w:id="61" w:name="_GoBack"/>
      <w:bookmarkEnd w:id="61"/>
      <w:r>
        <w:rPr>
          <w:rFonts w:hint="eastAsia" w:ascii="宋体" w:hAnsi="宋体" w:eastAsia="宋体" w:cs="宋体"/>
          <w:bCs/>
          <w:color w:val="417FF9"/>
          <w:sz w:val="24"/>
        </w:rPr>
        <w:t>日</w:t>
      </w:r>
      <w:r>
        <w:rPr>
          <w:rFonts w:hint="eastAsia" w:ascii="宋体" w:hAnsi="宋体" w:eastAsia="宋体" w:cs="宋体"/>
          <w:bCs/>
          <w:color w:val="417FF9"/>
          <w:sz w:val="24"/>
          <w:lang w:val="en-US" w:eastAsia="zh-CN"/>
        </w:rPr>
        <w:t>17</w:t>
      </w:r>
      <w:r>
        <w:rPr>
          <w:rFonts w:hint="eastAsia" w:ascii="宋体" w:hAnsi="宋体" w:eastAsia="宋体" w:cs="宋体"/>
          <w:bCs/>
          <w:color w:val="417FF9"/>
          <w:sz w:val="24"/>
        </w:rPr>
        <w:t>时30分（北京时间）</w:t>
      </w:r>
      <w:r>
        <w:rPr>
          <w:rFonts w:hint="eastAsia" w:ascii="宋体" w:hAnsi="宋体" w:eastAsia="宋体" w:cs="宋体"/>
          <w:bCs/>
          <w:sz w:val="24"/>
        </w:rPr>
        <w:t>前提交响应文件。 </w:t>
      </w:r>
    </w:p>
    <w:p>
      <w:pPr>
        <w:spacing w:line="580" w:lineRule="exact"/>
        <w:rPr>
          <w:rFonts w:ascii="宋体" w:hAnsi="宋体" w:eastAsia="宋体" w:cs="宋体"/>
          <w:bCs/>
          <w:sz w:val="24"/>
        </w:rPr>
      </w:pPr>
      <w:r>
        <w:rPr>
          <w:rFonts w:hint="eastAsia" w:ascii="宋体" w:hAnsi="宋体" w:eastAsia="宋体" w:cs="宋体"/>
          <w:b/>
          <w:bCs/>
          <w:sz w:val="24"/>
        </w:rPr>
        <w:t>一、项目基本情况</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项目名称：</w:t>
      </w:r>
      <w:r>
        <w:rPr>
          <w:rFonts w:hint="eastAsia" w:ascii="宋体" w:hAnsi="宋体" w:eastAsia="宋体" w:cs="宋体"/>
          <w:bCs/>
          <w:sz w:val="24"/>
          <w:lang w:val="en-US" w:eastAsia="zh-CN"/>
        </w:rPr>
        <w:t>北部湾（钦州港）冷链保税交易中心冷链保税查验设施完善项目</w:t>
      </w:r>
    </w:p>
    <w:p>
      <w:pPr>
        <w:pStyle w:val="12"/>
        <w:widowControl/>
        <w:spacing w:beforeAutospacing="0" w:afterAutospacing="0" w:line="400" w:lineRule="exact"/>
        <w:ind w:firstLine="480" w:firstLineChars="200"/>
        <w:rPr>
          <w:rFonts w:hint="eastAsia" w:ascii="宋体" w:hAnsi="宋体" w:eastAsia="宋体" w:cs="宋体"/>
          <w:b/>
          <w:lang w:val="en-US" w:eastAsia="zh-CN"/>
        </w:rPr>
      </w:pPr>
      <w:r>
        <w:rPr>
          <w:rFonts w:hint="eastAsia" w:ascii="宋体" w:hAnsi="宋体" w:eastAsia="宋体" w:cs="宋体"/>
          <w:bCs/>
        </w:rPr>
        <w:t>采购方式：</w:t>
      </w:r>
      <w:r>
        <w:rPr>
          <w:rFonts w:hint="eastAsia" w:ascii="宋体" w:hAnsi="宋体" w:eastAsia="宋体" w:cs="宋体"/>
          <w:bCs/>
          <w:lang w:val="en-US" w:eastAsia="zh-CN"/>
        </w:rPr>
        <w:t>询价</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定标方式：经</w:t>
      </w:r>
      <w:r>
        <w:rPr>
          <w:rFonts w:hint="eastAsia" w:ascii="宋体" w:hAnsi="宋体" w:eastAsia="宋体" w:cs="宋体"/>
          <w:bCs/>
          <w:sz w:val="24"/>
          <w:lang w:val="en-US" w:eastAsia="zh-CN"/>
        </w:rPr>
        <w:t>综合评估法</w:t>
      </w:r>
      <w:r>
        <w:rPr>
          <w:rFonts w:hint="eastAsia" w:ascii="宋体" w:hAnsi="宋体" w:eastAsia="宋体" w:cs="宋体"/>
          <w:bCs/>
          <w:sz w:val="24"/>
        </w:rPr>
        <w:t>评审</w:t>
      </w:r>
      <w:r>
        <w:rPr>
          <w:rFonts w:hint="eastAsia" w:ascii="宋体" w:hAnsi="宋体" w:eastAsia="宋体" w:cs="宋体"/>
          <w:bCs/>
          <w:sz w:val="24"/>
          <w:lang w:val="en-US" w:eastAsia="zh-CN"/>
        </w:rPr>
        <w:t>得分最高的</w:t>
      </w:r>
      <w:r>
        <w:rPr>
          <w:rFonts w:hint="eastAsia" w:ascii="宋体" w:hAnsi="宋体" w:eastAsia="宋体" w:cs="宋体"/>
          <w:bCs/>
          <w:sz w:val="24"/>
        </w:rPr>
        <w:t>供应商为成交供应商</w:t>
      </w:r>
    </w:p>
    <w:p>
      <w:pPr>
        <w:spacing w:line="400" w:lineRule="exact"/>
        <w:ind w:firstLine="480" w:firstLineChars="200"/>
        <w:rPr>
          <w:rFonts w:ascii="宋体" w:hAnsi="宋体" w:eastAsia="宋体" w:cs="宋体"/>
          <w:bCs/>
          <w:sz w:val="24"/>
        </w:rPr>
      </w:pPr>
      <w:r>
        <w:rPr>
          <w:rFonts w:ascii="宋体" w:hAnsi="宋体" w:eastAsia="宋体" w:cs="宋体"/>
          <w:bCs/>
          <w:sz w:val="24"/>
        </w:rPr>
        <w:t>最高限价</w:t>
      </w:r>
      <w:r>
        <w:rPr>
          <w:rFonts w:hint="eastAsia" w:ascii="宋体" w:hAnsi="宋体" w:eastAsia="宋体" w:cs="宋体"/>
          <w:bCs/>
          <w:sz w:val="24"/>
        </w:rPr>
        <w:t>：</w:t>
      </w:r>
      <w:r>
        <w:rPr>
          <w:rFonts w:ascii="宋体" w:hAnsi="宋体" w:eastAsia="宋体" w:cs="宋体"/>
          <w:bCs/>
          <w:color w:val="0000FF"/>
          <w:sz w:val="24"/>
        </w:rPr>
        <w:t>人民币</w:t>
      </w:r>
      <w:r>
        <w:rPr>
          <w:rFonts w:hint="eastAsia" w:ascii="宋体" w:hAnsi="宋体" w:eastAsia="宋体" w:cs="宋体"/>
          <w:bCs/>
          <w:color w:val="0000FF"/>
          <w:sz w:val="24"/>
          <w:lang w:val="en-US" w:eastAsia="zh-CN"/>
        </w:rPr>
        <w:t>444803.80</w:t>
      </w:r>
      <w:r>
        <w:rPr>
          <w:rFonts w:ascii="宋体" w:hAnsi="宋体" w:eastAsia="宋体" w:cs="宋体"/>
          <w:bCs/>
          <w:color w:val="0000FF"/>
          <w:sz w:val="24"/>
        </w:rPr>
        <w:t>元</w:t>
      </w:r>
    </w:p>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rPr>
        <w:t>采购需求：</w:t>
      </w:r>
      <w:r>
        <w:rPr>
          <w:rFonts w:hint="eastAsia" w:ascii="宋体" w:hAnsi="宋体" w:eastAsia="宋体" w:cs="宋体"/>
          <w:bCs/>
          <w:sz w:val="24"/>
          <w:lang w:val="en-US" w:eastAsia="zh-CN"/>
        </w:rPr>
        <w:t>二号库南面月台</w:t>
      </w:r>
      <w:r>
        <w:rPr>
          <w:rFonts w:hint="default" w:ascii="宋体" w:hAnsi="宋体" w:eastAsia="宋体" w:cs="宋体"/>
          <w:bCs/>
          <w:sz w:val="24"/>
          <w:lang w:val="en-US" w:eastAsia="zh-CN"/>
        </w:rPr>
        <w:t>4、5</w:t>
      </w:r>
      <w:r>
        <w:rPr>
          <w:rFonts w:hint="eastAsia" w:ascii="宋体" w:hAnsi="宋体" w:eastAsia="宋体" w:cs="宋体"/>
          <w:bCs/>
          <w:sz w:val="24"/>
          <w:lang w:val="en-US" w:eastAsia="zh-CN"/>
        </w:rPr>
        <w:t>号卸货口建立冷链保税货物查验区及配套技术用房</w:t>
      </w:r>
      <w:r>
        <w:rPr>
          <w:rFonts w:hint="default" w:ascii="宋体" w:hAnsi="宋体" w:eastAsia="宋体" w:cs="宋体"/>
          <w:bCs/>
          <w:sz w:val="24"/>
          <w:lang w:val="en-US" w:eastAsia="zh-CN"/>
        </w:rPr>
        <w:t>，</w:t>
      </w:r>
      <w:r>
        <w:rPr>
          <w:rFonts w:hint="eastAsia" w:ascii="宋体" w:hAnsi="宋体" w:eastAsia="宋体" w:cs="宋体"/>
          <w:bCs/>
          <w:sz w:val="24"/>
          <w:lang w:val="en-US" w:eastAsia="zh-CN"/>
        </w:rPr>
        <w:t>涉及区域面积</w:t>
      </w:r>
      <w:r>
        <w:rPr>
          <w:rFonts w:hint="default" w:ascii="宋体" w:hAnsi="宋体" w:eastAsia="宋体" w:cs="宋体"/>
          <w:bCs/>
          <w:sz w:val="24"/>
          <w:lang w:val="en-US" w:eastAsia="zh-CN"/>
        </w:rPr>
        <w:t>224㎡</w:t>
      </w:r>
      <w:r>
        <w:rPr>
          <w:rFonts w:hint="eastAsia" w:ascii="宋体" w:hAnsi="宋体" w:eastAsia="宋体" w:cs="宋体"/>
          <w:bCs/>
          <w:sz w:val="24"/>
          <w:lang w:val="en-US" w:eastAsia="zh-CN"/>
        </w:rPr>
        <w:t>，</w:t>
      </w:r>
      <w:r>
        <w:rPr>
          <w:rFonts w:hint="default" w:ascii="宋体" w:hAnsi="宋体" w:eastAsia="宋体" w:cs="宋体"/>
          <w:bCs/>
          <w:sz w:val="24"/>
          <w:lang w:val="en-US" w:eastAsia="zh-CN"/>
        </w:rPr>
        <w:t>建成后</w:t>
      </w:r>
      <w:r>
        <w:rPr>
          <w:rFonts w:hint="eastAsia" w:ascii="宋体" w:hAnsi="宋体" w:eastAsia="宋体" w:cs="宋体"/>
          <w:bCs/>
          <w:sz w:val="24"/>
          <w:lang w:val="en-US" w:eastAsia="zh-CN"/>
        </w:rPr>
        <w:t>可以同时满足两票冷链保税货物的查验，同时满足海关查验作业要求。详见报价。</w:t>
      </w:r>
    </w:p>
    <w:p>
      <w:pPr>
        <w:spacing w:line="40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合同履行期限：</w:t>
      </w:r>
      <w:r>
        <w:rPr>
          <w:rFonts w:ascii="宋体" w:hAnsi="宋体" w:eastAsia="宋体" w:cs="宋体"/>
          <w:bCs/>
          <w:sz w:val="24"/>
          <w:u w:val="single"/>
        </w:rPr>
        <w:t>自</w:t>
      </w:r>
      <w:r>
        <w:rPr>
          <w:rFonts w:hint="eastAsia" w:ascii="宋体" w:hAnsi="宋体" w:eastAsia="宋体" w:cs="宋体"/>
          <w:bCs/>
          <w:sz w:val="24"/>
          <w:u w:val="single"/>
        </w:rPr>
        <w:t>签订合同当日起</w:t>
      </w:r>
      <w:r>
        <w:rPr>
          <w:rFonts w:hint="eastAsia" w:ascii="宋体" w:hAnsi="宋体" w:eastAsia="宋体" w:cs="宋体"/>
          <w:bCs/>
          <w:sz w:val="24"/>
          <w:u w:val="single"/>
          <w:lang w:val="en-US" w:eastAsia="zh-CN"/>
        </w:rPr>
        <w:t>15天</w:t>
      </w:r>
    </w:p>
    <w:p>
      <w:pPr>
        <w:spacing w:line="580" w:lineRule="exact"/>
        <w:rPr>
          <w:rFonts w:ascii="宋体" w:hAnsi="宋体" w:eastAsia="宋体" w:cs="宋体"/>
          <w:b/>
          <w:bCs/>
          <w:sz w:val="24"/>
        </w:rPr>
      </w:pPr>
      <w:r>
        <w:rPr>
          <w:rFonts w:hint="eastAsia" w:ascii="宋体" w:hAnsi="宋体" w:eastAsia="宋体" w:cs="宋体"/>
          <w:b/>
          <w:bCs/>
          <w:sz w:val="24"/>
        </w:rPr>
        <w:t>二、供应商</w:t>
      </w:r>
      <w:r>
        <w:rPr>
          <w:rFonts w:hint="eastAsia" w:ascii="宋体" w:hAnsi="宋体" w:eastAsia="宋体" w:cs="宋体"/>
          <w:b/>
          <w:bCs/>
          <w:sz w:val="24"/>
          <w:lang w:eastAsia="zh-CN"/>
        </w:rPr>
        <w:t>（</w:t>
      </w:r>
      <w:r>
        <w:rPr>
          <w:rFonts w:hint="eastAsia" w:ascii="宋体" w:hAnsi="宋体" w:eastAsia="宋体" w:cs="宋体"/>
          <w:b/>
          <w:bCs/>
          <w:sz w:val="24"/>
          <w:lang w:val="en-US" w:eastAsia="zh-CN"/>
        </w:rPr>
        <w:t>竞标人）</w:t>
      </w:r>
      <w:r>
        <w:rPr>
          <w:rFonts w:hint="eastAsia" w:ascii="宋体" w:hAnsi="宋体" w:eastAsia="宋体" w:cs="宋体"/>
          <w:b/>
          <w:bCs/>
          <w:sz w:val="24"/>
        </w:rPr>
        <w:t>的资格要求</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1.国内注册（指按国家有关规定要求注册），依法能提供本次</w:t>
      </w:r>
      <w:r>
        <w:rPr>
          <w:rFonts w:hint="eastAsia" w:ascii="宋体" w:hAnsi="宋体" w:eastAsia="宋体" w:cs="宋体"/>
          <w:bCs/>
          <w:sz w:val="24"/>
          <w:lang w:val="en-US" w:eastAsia="zh-CN"/>
        </w:rPr>
        <w:t>采购工程</w:t>
      </w:r>
      <w:r>
        <w:rPr>
          <w:rFonts w:hint="eastAsia" w:ascii="宋体" w:hAnsi="宋体" w:eastAsia="宋体" w:cs="宋体"/>
          <w:bCs/>
          <w:sz w:val="24"/>
        </w:rPr>
        <w:t>的供应商；</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2.具有独立承担民事责任的能力；</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3.具有良好的商业信誉和履行合同所必需的设备和专业技术能力；</w:t>
      </w:r>
    </w:p>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rPr>
        <w:t>4.</w:t>
      </w:r>
      <w:r>
        <w:rPr>
          <w:rFonts w:hint="eastAsia" w:ascii="宋体" w:hAnsi="宋体" w:eastAsia="宋体" w:cs="宋体"/>
          <w:bCs/>
          <w:sz w:val="24"/>
          <w:lang w:val="en-US" w:eastAsia="zh-CN"/>
        </w:rPr>
        <w:t>具有依法缴纳税收和社会保障资金的良好记录；</w:t>
      </w:r>
    </w:p>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5.具有健全的财务会计制度；</w:t>
      </w:r>
    </w:p>
    <w:p>
      <w:pPr>
        <w:spacing w:line="400" w:lineRule="exact"/>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6.</w:t>
      </w:r>
      <w:r>
        <w:rPr>
          <w:rFonts w:hint="eastAsia" w:ascii="宋体" w:hAnsi="宋体" w:eastAsia="宋体" w:cs="宋体"/>
          <w:bCs/>
          <w:sz w:val="24"/>
        </w:rPr>
        <w:t>参加采购活动前三年内，在经营活动中没有重大违法记录（由竞标人提供证明或采购人在“信用中国”网站查询）</w:t>
      </w:r>
      <w:r>
        <w:rPr>
          <w:rFonts w:hint="eastAsia" w:ascii="宋体" w:hAnsi="宋体" w:eastAsia="宋体" w:cs="宋体"/>
          <w:bCs/>
          <w:sz w:val="24"/>
          <w:lang w:eastAsia="zh-CN"/>
        </w:rPr>
        <w:t>；</w:t>
      </w:r>
    </w:p>
    <w:p>
      <w:pPr>
        <w:spacing w:line="400" w:lineRule="exact"/>
        <w:ind w:firstLine="480" w:firstLineChars="200"/>
        <w:rPr>
          <w:rFonts w:hint="default" w:eastAsia="宋体"/>
          <w:lang w:val="en-US" w:eastAsia="zh-CN"/>
        </w:rPr>
      </w:pPr>
      <w:r>
        <w:rPr>
          <w:rFonts w:hint="eastAsia" w:ascii="宋体" w:hAnsi="宋体" w:eastAsia="宋体" w:cs="宋体"/>
          <w:bCs/>
          <w:sz w:val="24"/>
          <w:lang w:val="en-US" w:eastAsia="zh-CN"/>
        </w:rPr>
        <w:t>7.</w:t>
      </w:r>
      <w:r>
        <w:rPr>
          <w:rFonts w:hint="eastAsia" w:ascii="宋体" w:hAnsi="宋体" w:eastAsia="宋体" w:cs="宋体"/>
          <w:bCs/>
          <w:sz w:val="24"/>
        </w:rPr>
        <w:t>法律、行政法规规定的其他条件</w:t>
      </w:r>
      <w:r>
        <w:rPr>
          <w:rFonts w:hint="eastAsia" w:ascii="宋体" w:hAnsi="宋体" w:eastAsia="宋体" w:cs="宋体"/>
          <w:bCs/>
          <w:sz w:val="24"/>
          <w:lang w:eastAsia="zh-CN"/>
        </w:rPr>
        <w:t>。</w:t>
      </w:r>
    </w:p>
    <w:p>
      <w:pPr>
        <w:spacing w:line="580" w:lineRule="exact"/>
        <w:rPr>
          <w:rFonts w:ascii="宋体" w:hAnsi="宋体" w:eastAsia="宋体" w:cs="宋体"/>
          <w:b/>
          <w:bCs/>
          <w:sz w:val="24"/>
        </w:rPr>
      </w:pPr>
      <w:r>
        <w:rPr>
          <w:rFonts w:hint="eastAsia" w:ascii="宋体" w:hAnsi="宋体" w:eastAsia="宋体" w:cs="宋体"/>
          <w:b/>
          <w:bCs/>
          <w:sz w:val="24"/>
        </w:rPr>
        <w:t>三、获取采购文件</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时间：</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9</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11</w:t>
      </w:r>
      <w:r>
        <w:rPr>
          <w:rFonts w:hint="eastAsia" w:ascii="宋体" w:hAnsi="宋体" w:eastAsia="宋体" w:cs="宋体"/>
          <w:bCs/>
          <w:sz w:val="24"/>
          <w:u w:val="single"/>
        </w:rPr>
        <w:t>日</w:t>
      </w:r>
      <w:r>
        <w:rPr>
          <w:rFonts w:hint="eastAsia" w:ascii="宋体" w:hAnsi="宋体" w:eastAsia="宋体" w:cs="宋体"/>
          <w:bCs/>
          <w:sz w:val="24"/>
        </w:rPr>
        <w:t>至</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9</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15</w:t>
      </w:r>
      <w:r>
        <w:rPr>
          <w:rFonts w:hint="eastAsia" w:ascii="宋体" w:hAnsi="宋体" w:eastAsia="宋体" w:cs="宋体"/>
          <w:bCs/>
          <w:sz w:val="24"/>
          <w:u w:val="single"/>
        </w:rPr>
        <w:t>日</w:t>
      </w:r>
      <w:r>
        <w:rPr>
          <w:rFonts w:hint="eastAsia" w:ascii="宋体" w:hAnsi="宋体" w:eastAsia="宋体" w:cs="宋体"/>
          <w:bCs/>
          <w:sz w:val="24"/>
        </w:rPr>
        <w:t>，每天上午</w:t>
      </w:r>
      <w:r>
        <w:rPr>
          <w:rFonts w:hint="eastAsia" w:ascii="宋体" w:hAnsi="宋体" w:eastAsia="宋体" w:cs="宋体"/>
          <w:bCs/>
          <w:sz w:val="24"/>
          <w:u w:val="single"/>
        </w:rPr>
        <w:t>08：30至12：00</w:t>
      </w:r>
      <w:r>
        <w:rPr>
          <w:rFonts w:hint="eastAsia" w:ascii="宋体" w:hAnsi="宋体" w:eastAsia="宋体" w:cs="宋体"/>
          <w:bCs/>
          <w:sz w:val="24"/>
        </w:rPr>
        <w:t>，下午</w:t>
      </w:r>
      <w:r>
        <w:rPr>
          <w:rFonts w:hint="eastAsia" w:ascii="宋体" w:hAnsi="宋体" w:eastAsia="宋体" w:cs="宋体"/>
          <w:bCs/>
          <w:sz w:val="24"/>
          <w:u w:val="single"/>
        </w:rPr>
        <w:t>14：00至17：30</w:t>
      </w:r>
      <w:r>
        <w:rPr>
          <w:rFonts w:hint="eastAsia" w:ascii="宋体" w:hAnsi="宋体" w:eastAsia="宋体" w:cs="宋体"/>
          <w:bCs/>
          <w:sz w:val="24"/>
        </w:rPr>
        <w:t>（北京时间，法定节假日除外）</w:t>
      </w:r>
    </w:p>
    <w:p>
      <w:pPr>
        <w:spacing w:line="400" w:lineRule="exact"/>
        <w:ind w:firstLine="480" w:firstLineChars="200"/>
        <w:rPr>
          <w:rFonts w:ascii="宋体" w:hAnsi="宋体" w:eastAsia="宋体" w:cs="宋体"/>
          <w:bCs/>
          <w:sz w:val="24"/>
          <w:u w:val="single"/>
        </w:rPr>
      </w:pPr>
      <w:r>
        <w:rPr>
          <w:rFonts w:hint="eastAsia" w:ascii="宋体" w:hAnsi="宋体" w:eastAsia="宋体" w:cs="宋体"/>
          <w:bCs/>
          <w:sz w:val="24"/>
        </w:rPr>
        <w:t>地点（网址）：</w:t>
      </w:r>
      <w:r>
        <w:rPr>
          <w:rFonts w:hint="eastAsia" w:ascii="宋体" w:hAnsi="宋体" w:eastAsia="宋体" w:cs="宋体"/>
          <w:bCs/>
          <w:sz w:val="24"/>
          <w:u w:val="single"/>
        </w:rPr>
        <w:t>广西自贸区钦州港片区开发投资集团有限责任公司网站</w:t>
      </w:r>
      <w:r>
        <w:fldChar w:fldCharType="begin"/>
      </w:r>
      <w:r>
        <w:instrText xml:space="preserve"> HYPERLINK "http://www.qbtzjt.com" </w:instrText>
      </w:r>
      <w:r>
        <w:fldChar w:fldCharType="separate"/>
      </w:r>
      <w:r>
        <w:rPr>
          <w:rFonts w:hint="eastAsia" w:ascii="宋体" w:hAnsi="宋体" w:eastAsia="宋体" w:cs="宋体"/>
          <w:bCs/>
          <w:sz w:val="24"/>
          <w:u w:val="single"/>
        </w:rPr>
        <w:t>http：//www.qbtzjt.com</w:t>
      </w:r>
      <w:r>
        <w:rPr>
          <w:rFonts w:hint="eastAsia" w:ascii="宋体" w:hAnsi="宋体" w:eastAsia="宋体" w:cs="宋体"/>
          <w:bCs/>
          <w:sz w:val="24"/>
          <w:u w:val="single"/>
        </w:rPr>
        <w:fldChar w:fldCharType="end"/>
      </w:r>
      <w:r>
        <w:rPr>
          <w:rFonts w:hint="eastAsia" w:ascii="宋体" w:hAnsi="宋体" w:eastAsia="宋体" w:cs="宋体"/>
          <w:bCs/>
          <w:sz w:val="24"/>
          <w:u w:val="single"/>
        </w:rPr>
        <w:t>获取（下载）。</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方式：在</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9</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15</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17</w:t>
      </w:r>
      <w:r>
        <w:rPr>
          <w:rFonts w:hint="eastAsia" w:ascii="宋体" w:hAnsi="宋体" w:eastAsia="宋体" w:cs="宋体"/>
          <w:bCs/>
          <w:sz w:val="24"/>
          <w:u w:val="single"/>
        </w:rPr>
        <w:t>时30分</w:t>
      </w:r>
      <w:r>
        <w:rPr>
          <w:rFonts w:hint="eastAsia" w:ascii="宋体" w:hAnsi="宋体" w:eastAsia="宋体" w:cs="宋体"/>
          <w:bCs/>
          <w:sz w:val="24"/>
        </w:rPr>
        <w:t>前（北京时间）自行获取（下载）。</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售价：0元。</w:t>
      </w:r>
    </w:p>
    <w:p>
      <w:pPr>
        <w:spacing w:line="580" w:lineRule="exact"/>
        <w:rPr>
          <w:rFonts w:ascii="宋体" w:hAnsi="宋体" w:eastAsia="宋体" w:cs="宋体"/>
          <w:b/>
          <w:bCs/>
          <w:sz w:val="24"/>
        </w:rPr>
      </w:pPr>
      <w:r>
        <w:rPr>
          <w:rFonts w:hint="eastAsia" w:ascii="宋体" w:hAnsi="宋体" w:eastAsia="宋体" w:cs="宋体"/>
          <w:b/>
          <w:bCs/>
          <w:sz w:val="24"/>
        </w:rPr>
        <w:t>四、响应文件提交</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截止时间：</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9</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18</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17</w:t>
      </w:r>
      <w:r>
        <w:rPr>
          <w:rFonts w:hint="eastAsia" w:ascii="宋体" w:hAnsi="宋体" w:eastAsia="宋体" w:cs="宋体"/>
          <w:bCs/>
          <w:sz w:val="24"/>
          <w:u w:val="single"/>
        </w:rPr>
        <w:t>时30分</w:t>
      </w:r>
      <w:r>
        <w:rPr>
          <w:rFonts w:hint="eastAsia" w:ascii="宋体" w:hAnsi="宋体" w:eastAsia="宋体" w:cs="宋体"/>
          <w:bCs/>
          <w:sz w:val="24"/>
        </w:rPr>
        <w:t>（北京时间）</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提交响应文件地点：</w:t>
      </w:r>
      <w:r>
        <w:rPr>
          <w:rFonts w:ascii="宋体" w:hAnsi="宋体" w:eastAsia="宋体" w:cs="宋体"/>
          <w:bCs/>
          <w:sz w:val="24"/>
        </w:rPr>
        <w:t>截止时间前</w:t>
      </w:r>
      <w:r>
        <w:rPr>
          <w:rFonts w:hint="eastAsia" w:ascii="宋体" w:hAnsi="宋体" w:eastAsia="宋体" w:cs="宋体"/>
          <w:bCs/>
          <w:sz w:val="24"/>
        </w:rPr>
        <w:t>每天上午</w:t>
      </w:r>
      <w:r>
        <w:rPr>
          <w:rFonts w:hint="eastAsia" w:ascii="宋体" w:hAnsi="宋体" w:eastAsia="宋体" w:cs="宋体"/>
          <w:bCs/>
          <w:sz w:val="24"/>
          <w:u w:val="single"/>
        </w:rPr>
        <w:t>08：30至12：00</w:t>
      </w:r>
      <w:r>
        <w:rPr>
          <w:rFonts w:hint="eastAsia" w:ascii="宋体" w:hAnsi="宋体" w:eastAsia="宋体" w:cs="宋体"/>
          <w:bCs/>
          <w:sz w:val="24"/>
        </w:rPr>
        <w:t>，下午</w:t>
      </w:r>
      <w:r>
        <w:rPr>
          <w:rFonts w:hint="eastAsia" w:ascii="宋体" w:hAnsi="宋体" w:eastAsia="宋体" w:cs="宋体"/>
          <w:bCs/>
          <w:sz w:val="24"/>
          <w:u w:val="single"/>
        </w:rPr>
        <w:t>14：00至17：30</w:t>
      </w:r>
      <w:r>
        <w:rPr>
          <w:rFonts w:hint="eastAsia" w:ascii="宋体" w:hAnsi="宋体" w:eastAsia="宋体" w:cs="宋体"/>
          <w:bCs/>
          <w:sz w:val="24"/>
        </w:rPr>
        <w:t>（北京时间，法定节假日除外）</w:t>
      </w:r>
      <w:r>
        <w:rPr>
          <w:rFonts w:ascii="宋体" w:hAnsi="宋体" w:eastAsia="宋体" w:cs="宋体"/>
          <w:bCs/>
          <w:sz w:val="24"/>
        </w:rPr>
        <w:t>，送达</w:t>
      </w:r>
      <w:r>
        <w:rPr>
          <w:rFonts w:hint="eastAsia" w:ascii="宋体" w:hAnsi="宋体" w:eastAsia="宋体" w:cs="宋体"/>
          <w:bCs/>
          <w:sz w:val="24"/>
        </w:rPr>
        <w:t>广西钦州市保税港区二号路自贸中心23楼风控审计部，联系人及电话：</w:t>
      </w:r>
      <w:r>
        <w:rPr>
          <w:rFonts w:hint="eastAsia" w:ascii="宋体" w:hAnsi="宋体" w:eastAsia="宋体" w:cs="宋体"/>
          <w:bCs/>
          <w:sz w:val="24"/>
          <w:u w:val="single"/>
        </w:rPr>
        <w:t>黄全炳07775881380</w:t>
      </w:r>
      <w:r>
        <w:rPr>
          <w:rFonts w:ascii="宋体" w:hAnsi="宋体" w:eastAsia="宋体" w:cs="宋体"/>
          <w:bCs/>
          <w:sz w:val="24"/>
          <w:u w:val="single"/>
        </w:rPr>
        <w:t>。</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逾期送达的或者未送达指定地点的，采购人不予受理。</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注：以邮寄方式</w:t>
      </w:r>
      <w:r>
        <w:rPr>
          <w:rFonts w:hint="eastAsia" w:ascii="宋体" w:hAnsi="宋体" w:eastAsia="宋体" w:cs="宋体"/>
          <w:bCs/>
          <w:sz w:val="24"/>
          <w:lang w:eastAsia="zh-CN"/>
        </w:rPr>
        <w:t>（</w:t>
      </w:r>
      <w:r>
        <w:rPr>
          <w:rFonts w:hint="eastAsia" w:ascii="宋体" w:hAnsi="宋体" w:eastAsia="宋体" w:cs="宋体"/>
          <w:bCs/>
          <w:sz w:val="24"/>
          <w:lang w:val="en-US" w:eastAsia="zh-CN"/>
        </w:rPr>
        <w:t>建议顺丰）</w:t>
      </w:r>
      <w:r>
        <w:rPr>
          <w:rFonts w:hint="eastAsia" w:ascii="宋体" w:hAnsi="宋体" w:eastAsia="宋体" w:cs="宋体"/>
          <w:bCs/>
          <w:sz w:val="24"/>
        </w:rPr>
        <w:t>提交的，应在截止时间前送达指定地点并经签收，不按规定密封、逾期送达的按无效竞标处理。</w:t>
      </w:r>
    </w:p>
    <w:p>
      <w:pPr>
        <w:spacing w:line="580" w:lineRule="exact"/>
        <w:rPr>
          <w:rFonts w:ascii="宋体" w:hAnsi="宋体" w:eastAsia="宋体" w:cs="宋体"/>
          <w:b/>
          <w:bCs/>
          <w:sz w:val="24"/>
        </w:rPr>
      </w:pPr>
      <w:r>
        <w:rPr>
          <w:rFonts w:hint="eastAsia" w:ascii="宋体" w:hAnsi="宋体" w:eastAsia="宋体" w:cs="宋体"/>
          <w:b/>
          <w:bCs/>
          <w:sz w:val="24"/>
        </w:rPr>
        <w:t>五、开启</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时间：</w:t>
      </w:r>
      <w:r>
        <w:rPr>
          <w:rFonts w:hint="eastAsia" w:ascii="宋体" w:hAnsi="宋体" w:eastAsia="宋体" w:cs="宋体"/>
          <w:bCs/>
          <w:sz w:val="24"/>
          <w:u w:val="single"/>
        </w:rPr>
        <w:t xml:space="preserve">2023年 </w:t>
      </w:r>
      <w:r>
        <w:rPr>
          <w:rFonts w:hint="eastAsia" w:ascii="宋体" w:hAnsi="宋体" w:eastAsia="宋体" w:cs="宋体"/>
          <w:bCs/>
          <w:sz w:val="24"/>
          <w:u w:val="single"/>
          <w:lang w:val="en-US" w:eastAsia="zh-CN"/>
        </w:rPr>
        <w:t>9</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18</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17</w:t>
      </w:r>
      <w:r>
        <w:rPr>
          <w:rFonts w:hint="eastAsia" w:ascii="宋体" w:hAnsi="宋体" w:eastAsia="宋体" w:cs="宋体"/>
          <w:bCs/>
          <w:sz w:val="24"/>
          <w:u w:val="single"/>
        </w:rPr>
        <w:t>时30分</w:t>
      </w:r>
      <w:r>
        <w:rPr>
          <w:rFonts w:hint="eastAsia" w:ascii="宋体" w:hAnsi="宋体" w:eastAsia="宋体" w:cs="宋体"/>
          <w:bCs/>
          <w:sz w:val="24"/>
        </w:rPr>
        <w:t>（北京时间）后；</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地点：广西钦州市保税港区二号路自贸中心23楼</w:t>
      </w:r>
    </w:p>
    <w:p>
      <w:pPr>
        <w:spacing w:line="400" w:lineRule="exact"/>
        <w:ind w:firstLine="480" w:firstLineChars="200"/>
        <w:rPr>
          <w:rFonts w:hint="default" w:ascii="宋体" w:hAnsi="宋体" w:eastAsia="宋体" w:cs="宋体"/>
          <w:bCs/>
          <w:sz w:val="24"/>
          <w:lang w:val="en-US" w:eastAsia="zh-CN"/>
        </w:rPr>
      </w:pPr>
      <w:r>
        <w:rPr>
          <w:rFonts w:hint="default" w:ascii="宋体" w:hAnsi="宋体" w:eastAsia="宋体" w:cs="宋体"/>
          <w:bCs/>
          <w:sz w:val="24"/>
          <w:lang w:val="en-US" w:eastAsia="zh-CN"/>
        </w:rPr>
        <w:t>竞标人不</w:t>
      </w:r>
      <w:r>
        <w:rPr>
          <w:rFonts w:hint="eastAsia" w:ascii="宋体" w:hAnsi="宋体" w:eastAsia="宋体" w:cs="宋体"/>
          <w:bCs/>
          <w:sz w:val="24"/>
          <w:lang w:val="en-US" w:eastAsia="zh-CN"/>
        </w:rPr>
        <w:t>需要</w:t>
      </w:r>
      <w:r>
        <w:rPr>
          <w:rFonts w:hint="default" w:ascii="宋体" w:hAnsi="宋体" w:eastAsia="宋体" w:cs="宋体"/>
          <w:bCs/>
          <w:sz w:val="24"/>
          <w:lang w:val="en-US" w:eastAsia="zh-CN"/>
        </w:rPr>
        <w:t>到达开标现场</w:t>
      </w:r>
    </w:p>
    <w:p>
      <w:pPr>
        <w:spacing w:line="580" w:lineRule="exact"/>
        <w:rPr>
          <w:rFonts w:ascii="宋体" w:hAnsi="宋体" w:eastAsia="宋体" w:cs="宋体"/>
          <w:b/>
          <w:bCs/>
          <w:sz w:val="24"/>
        </w:rPr>
      </w:pPr>
      <w:r>
        <w:rPr>
          <w:rFonts w:hint="eastAsia" w:ascii="宋体" w:hAnsi="宋体" w:eastAsia="宋体" w:cs="宋体"/>
          <w:b/>
          <w:bCs/>
          <w:sz w:val="24"/>
        </w:rPr>
        <w:t>六、公告期限</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自本公告发布之日起3个工作日。</w:t>
      </w:r>
    </w:p>
    <w:p>
      <w:pPr>
        <w:spacing w:line="580" w:lineRule="exact"/>
        <w:rPr>
          <w:rFonts w:ascii="宋体" w:hAnsi="宋体" w:eastAsia="宋体" w:cs="宋体"/>
          <w:b/>
          <w:bCs/>
          <w:sz w:val="24"/>
        </w:rPr>
      </w:pPr>
      <w:r>
        <w:rPr>
          <w:rFonts w:hint="eastAsia" w:ascii="宋体" w:hAnsi="宋体" w:eastAsia="宋体" w:cs="宋体"/>
          <w:b/>
          <w:bCs/>
          <w:sz w:val="24"/>
        </w:rPr>
        <w:t>七、其他</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1.本项目采购文件包括：本询价公告、</w:t>
      </w:r>
      <w:r>
        <w:rPr>
          <w:rFonts w:hint="eastAsia" w:ascii="宋体" w:hAnsi="宋体" w:eastAsia="宋体" w:cs="宋体"/>
          <w:bCs/>
          <w:sz w:val="24"/>
          <w:lang w:val="en-US" w:eastAsia="zh-CN"/>
        </w:rPr>
        <w:t>项目建设方案、项目预算、项目施工平面图</w:t>
      </w:r>
      <w:r>
        <w:rPr>
          <w:rFonts w:hint="eastAsia" w:ascii="宋体" w:hAnsi="宋体" w:eastAsia="宋体" w:cs="宋体"/>
          <w:bCs/>
          <w:sz w:val="24"/>
        </w:rPr>
        <w:t>（详见附件）。</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2.响应文件：按附件报价表格式编制，在后按上述第二点“供应商的资格要求”提供相应证明材料（如有，复印件加盖公章），并在相应位置签字、盖单位公章。</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响应文件应装在一个密封袋内，并进行密封，加盖密封章或单位公章。密封袋外应注明项目名称。</w:t>
      </w:r>
    </w:p>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4.有关招标采购事务和本项目的补充公告，敬请关注本网站发布的信息。竞标人或潜在竞标人未及时关注相关信息的，所造成的一切后果由竞标人或潜在竞标人自行承担。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、凡对本次采购提出询问的请按以下方式联系</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1.采购人信息</w:t>
      </w:r>
    </w:p>
    <w:p>
      <w:pPr>
        <w:spacing w:line="400" w:lineRule="exact"/>
        <w:ind w:firstLine="480" w:firstLineChars="200"/>
        <w:rPr>
          <w:rFonts w:ascii="宋体" w:hAnsi="宋体" w:eastAsia="宋体" w:cs="宋体"/>
          <w:bCs/>
          <w:sz w:val="24"/>
          <w:u w:val="single"/>
        </w:rPr>
      </w:pPr>
      <w:r>
        <w:rPr>
          <w:rFonts w:hint="eastAsia" w:ascii="宋体" w:hAnsi="宋体" w:eastAsia="宋体" w:cs="宋体"/>
          <w:bCs/>
          <w:sz w:val="24"/>
        </w:rPr>
        <w:t>名称：</w:t>
      </w:r>
      <w:r>
        <w:rPr>
          <w:rFonts w:hint="eastAsia" w:ascii="宋体" w:hAnsi="宋体" w:eastAsia="宋体" w:cs="宋体"/>
          <w:bCs/>
          <w:sz w:val="24"/>
          <w:u w:val="single"/>
        </w:rPr>
        <w:t>广西</w:t>
      </w:r>
      <w:r>
        <w:rPr>
          <w:rFonts w:hint="eastAsia" w:ascii="宋体" w:hAnsi="宋体" w:eastAsia="宋体" w:cs="宋体"/>
          <w:bCs/>
          <w:sz w:val="24"/>
          <w:u w:val="single"/>
          <w:lang w:val="en-US" w:eastAsia="zh-CN"/>
        </w:rPr>
        <w:t>自贸区产融城市运营管理</w:t>
      </w:r>
      <w:r>
        <w:rPr>
          <w:rFonts w:hint="eastAsia" w:ascii="宋体" w:hAnsi="宋体" w:eastAsia="宋体" w:cs="宋体"/>
          <w:bCs/>
          <w:sz w:val="24"/>
          <w:u w:val="single"/>
        </w:rPr>
        <w:t>有限公司</w:t>
      </w:r>
    </w:p>
    <w:p>
      <w:pPr>
        <w:spacing w:line="400" w:lineRule="exact"/>
        <w:ind w:firstLine="480" w:firstLineChars="200"/>
        <w:rPr>
          <w:rFonts w:ascii="宋体" w:hAnsi="宋体" w:eastAsia="宋体" w:cs="宋体"/>
          <w:bCs/>
          <w:sz w:val="24"/>
          <w:u w:val="single"/>
        </w:rPr>
      </w:pPr>
      <w:r>
        <w:rPr>
          <w:rFonts w:hint="eastAsia" w:ascii="宋体" w:hAnsi="宋体" w:eastAsia="宋体" w:cs="宋体"/>
          <w:bCs/>
          <w:sz w:val="24"/>
        </w:rPr>
        <w:t>地址：</w:t>
      </w:r>
      <w:r>
        <w:rPr>
          <w:rFonts w:hint="eastAsia" w:ascii="宋体" w:hAnsi="宋体" w:eastAsia="宋体" w:cs="宋体"/>
          <w:bCs/>
          <w:sz w:val="24"/>
          <w:u w:val="single"/>
        </w:rPr>
        <w:t>广西钦州市保税港区</w:t>
      </w:r>
      <w:r>
        <w:rPr>
          <w:rFonts w:hint="eastAsia" w:ascii="宋体" w:hAnsi="宋体" w:eastAsia="宋体" w:cs="宋体"/>
          <w:bCs/>
          <w:sz w:val="24"/>
          <w:u w:val="single"/>
          <w:lang w:val="en-US" w:eastAsia="zh-CN"/>
        </w:rPr>
        <w:t>北部湾（钦州港）冷链保税交易中心</w:t>
      </w:r>
    </w:p>
    <w:p>
      <w:pPr>
        <w:spacing w:line="400" w:lineRule="exact"/>
        <w:ind w:firstLine="480" w:firstLineChars="200"/>
        <w:rPr>
          <w:rFonts w:ascii="宋体" w:hAnsi="宋体" w:eastAsia="宋体" w:cs="宋体"/>
          <w:bCs/>
          <w:sz w:val="24"/>
          <w:u w:val="single"/>
        </w:rPr>
      </w:pPr>
      <w:r>
        <w:rPr>
          <w:rFonts w:hint="eastAsia" w:ascii="宋体" w:hAnsi="宋体" w:eastAsia="宋体" w:cs="宋体"/>
          <w:bCs/>
          <w:sz w:val="24"/>
        </w:rPr>
        <w:t>联系方式：</w:t>
      </w:r>
      <w:r>
        <w:rPr>
          <w:rFonts w:hint="eastAsia" w:ascii="宋体" w:hAnsi="宋体" w:eastAsia="宋体" w:cs="宋体"/>
          <w:bCs/>
          <w:sz w:val="24"/>
          <w:u w:val="single"/>
          <w:lang w:val="en-US" w:eastAsia="zh-CN"/>
        </w:rPr>
        <w:t xml:space="preserve"> 18777268025</w:t>
      </w:r>
    </w:p>
    <w:p>
      <w:pPr>
        <w:spacing w:line="400" w:lineRule="exact"/>
        <w:ind w:firstLine="480" w:firstLineChars="200"/>
        <w:rPr>
          <w:rFonts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监督部门信息</w:t>
      </w:r>
    </w:p>
    <w:p>
      <w:pPr>
        <w:spacing w:line="40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名称：</w:t>
      </w:r>
      <w:r>
        <w:rPr>
          <w:rFonts w:hint="eastAsia" w:ascii="宋体" w:hAnsi="宋体" w:eastAsia="宋体" w:cs="宋体"/>
          <w:bCs/>
          <w:sz w:val="24"/>
          <w:u w:val="single"/>
        </w:rPr>
        <w:t>广西自贸区钦州港区开发投资集团有限责任公司风控审计部</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总经办</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地址：</w:t>
      </w:r>
      <w:r>
        <w:rPr>
          <w:rFonts w:hint="eastAsia" w:ascii="宋体" w:hAnsi="宋体" w:eastAsia="宋体" w:cs="宋体"/>
          <w:bCs/>
          <w:sz w:val="24"/>
          <w:u w:val="single"/>
        </w:rPr>
        <w:t>广西钦州市保税港区二号路自贸中心23</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24</w:t>
      </w:r>
      <w:r>
        <w:rPr>
          <w:rFonts w:hint="eastAsia" w:ascii="宋体" w:hAnsi="宋体" w:eastAsia="宋体" w:cs="宋体"/>
          <w:bCs/>
          <w:sz w:val="24"/>
          <w:u w:val="single"/>
        </w:rPr>
        <w:t>楼</w:t>
      </w:r>
    </w:p>
    <w:p>
      <w:pPr>
        <w:spacing w:line="400" w:lineRule="exact"/>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联系方式：</w:t>
      </w:r>
      <w:r>
        <w:rPr>
          <w:rFonts w:hint="eastAsia" w:ascii="宋体" w:hAnsi="宋体" w:eastAsia="宋体" w:cs="宋体"/>
          <w:bCs/>
          <w:sz w:val="24"/>
          <w:u w:val="single"/>
        </w:rPr>
        <w:t>黄全炳07775881380</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风控）</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曾斌繁07775881239</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总经办）</w:t>
      </w:r>
    </w:p>
    <w:p>
      <w:pPr>
        <w:pStyle w:val="23"/>
        <w:rPr>
          <w:rFonts w:hint="eastAsia" w:ascii="宋体" w:hAnsi="宋体" w:eastAsia="宋体" w:cs="宋体"/>
          <w:lang w:val="en-US" w:eastAsia="zh-CN"/>
        </w:rPr>
      </w:pPr>
    </w:p>
    <w:p>
      <w:pPr>
        <w:pStyle w:val="23"/>
        <w:rPr>
          <w:rFonts w:hint="eastAsia" w:ascii="宋体" w:hAnsi="宋体" w:eastAsia="宋体" w:cs="宋体"/>
          <w:lang w:val="en-US" w:eastAsia="zh-CN"/>
        </w:rPr>
      </w:pPr>
    </w:p>
    <w:p>
      <w:pPr>
        <w:pStyle w:val="23"/>
        <w:numPr>
          <w:ilvl w:val="0"/>
          <w:numId w:val="2"/>
        </w:num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 xml:space="preserve"> 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default"/>
          <w:sz w:val="40"/>
          <w:szCs w:val="48"/>
          <w:lang w:val="en-US" w:eastAsia="zh-CN"/>
        </w:rPr>
      </w:pPr>
      <w:r>
        <w:rPr>
          <w:rFonts w:hint="eastAsia" w:ascii="宋体" w:hAnsi="宋体" w:eastAsia="宋体" w:cs="宋体"/>
          <w:b w:val="0"/>
          <w:bCs w:val="0"/>
          <w:sz w:val="24"/>
          <w:szCs w:val="24"/>
          <w:lang w:bidi="zh-CN"/>
        </w:rPr>
        <w:t>本</w:t>
      </w:r>
      <w:r>
        <w:rPr>
          <w:rFonts w:hint="eastAsia" w:ascii="宋体" w:hAnsi="宋体" w:eastAsia="宋体" w:cs="宋体"/>
          <w:b w:val="0"/>
          <w:bCs w:val="0"/>
          <w:sz w:val="24"/>
          <w:szCs w:val="24"/>
          <w:lang w:val="en-US" w:bidi="zh-CN"/>
        </w:rPr>
        <w:t>项目采购需求</w:t>
      </w:r>
      <w:r>
        <w:rPr>
          <w:rFonts w:hint="eastAsia" w:ascii="宋体" w:hAnsi="宋体" w:eastAsia="宋体" w:cs="宋体"/>
          <w:b w:val="0"/>
          <w:bCs w:val="0"/>
          <w:sz w:val="24"/>
          <w:szCs w:val="24"/>
          <w:lang w:bidi="zh-CN"/>
        </w:rPr>
        <w:t>表中所列的品牌、</w:t>
      </w:r>
      <w:r>
        <w:rPr>
          <w:rFonts w:hint="eastAsia" w:ascii="宋体" w:hAnsi="宋体" w:eastAsia="宋体" w:cs="宋体"/>
          <w:b w:val="0"/>
          <w:bCs w:val="0"/>
          <w:sz w:val="24"/>
          <w:szCs w:val="24"/>
          <w:lang w:val="en-US" w:bidi="zh-CN"/>
        </w:rPr>
        <w:t>规格</w:t>
      </w:r>
      <w:r>
        <w:rPr>
          <w:rFonts w:hint="eastAsia" w:ascii="宋体" w:hAnsi="宋体" w:eastAsia="宋体" w:cs="宋体"/>
          <w:b w:val="0"/>
          <w:bCs w:val="0"/>
          <w:sz w:val="24"/>
          <w:szCs w:val="24"/>
          <w:lang w:bidi="zh-CN"/>
        </w:rPr>
        <w:t>型号仅起参考作用，</w:t>
      </w:r>
      <w:r>
        <w:rPr>
          <w:rFonts w:hint="eastAsia" w:ascii="宋体" w:hAnsi="宋体" w:eastAsia="宋体" w:cs="宋体"/>
          <w:b w:val="0"/>
          <w:bCs w:val="0"/>
          <w:sz w:val="24"/>
          <w:szCs w:val="24"/>
          <w:lang w:val="en-US" w:bidi="zh-CN"/>
        </w:rPr>
        <w:t>供应商</w:t>
      </w:r>
      <w:r>
        <w:rPr>
          <w:rFonts w:hint="eastAsia" w:ascii="宋体" w:hAnsi="宋体" w:eastAsia="宋体" w:cs="宋体"/>
          <w:b w:val="0"/>
          <w:bCs w:val="0"/>
          <w:sz w:val="24"/>
          <w:szCs w:val="24"/>
          <w:lang w:bidi="zh-CN"/>
        </w:rPr>
        <w:t>可选用其他品牌、</w:t>
      </w:r>
      <w:r>
        <w:rPr>
          <w:rFonts w:hint="eastAsia" w:ascii="宋体" w:hAnsi="宋体" w:eastAsia="宋体" w:cs="宋体"/>
          <w:b w:val="0"/>
          <w:bCs w:val="0"/>
          <w:sz w:val="24"/>
          <w:szCs w:val="24"/>
          <w:lang w:val="en-US" w:bidi="zh-CN"/>
        </w:rPr>
        <w:t>规格</w:t>
      </w:r>
      <w:r>
        <w:rPr>
          <w:rFonts w:hint="eastAsia" w:ascii="宋体" w:hAnsi="宋体" w:eastAsia="宋体" w:cs="宋体"/>
          <w:b w:val="0"/>
          <w:bCs w:val="0"/>
          <w:sz w:val="24"/>
          <w:szCs w:val="24"/>
          <w:lang w:bidi="zh-CN"/>
        </w:rPr>
        <w:t>型号替代，但替代的品牌、</w:t>
      </w:r>
      <w:r>
        <w:rPr>
          <w:rFonts w:hint="eastAsia" w:ascii="宋体" w:hAnsi="宋体" w:eastAsia="宋体" w:cs="宋体"/>
          <w:b w:val="0"/>
          <w:bCs w:val="0"/>
          <w:sz w:val="24"/>
          <w:szCs w:val="24"/>
          <w:lang w:val="en-US" w:bidi="zh-CN"/>
        </w:rPr>
        <w:t>规格</w:t>
      </w:r>
      <w:r>
        <w:rPr>
          <w:rFonts w:hint="eastAsia" w:ascii="宋体" w:hAnsi="宋体" w:eastAsia="宋体" w:cs="宋体"/>
          <w:b w:val="0"/>
          <w:bCs w:val="0"/>
          <w:sz w:val="24"/>
          <w:szCs w:val="24"/>
          <w:lang w:bidi="zh-CN"/>
        </w:rPr>
        <w:t>型号在实质性要求和条件上要相当于或优于</w:t>
      </w:r>
      <w:r>
        <w:rPr>
          <w:rFonts w:hint="eastAsia" w:ascii="宋体" w:hAnsi="宋体" w:eastAsia="宋体" w:cs="宋体"/>
          <w:b w:val="0"/>
          <w:bCs w:val="0"/>
          <w:sz w:val="24"/>
          <w:szCs w:val="24"/>
          <w:lang w:val="en-US" w:bidi="zh-CN"/>
        </w:rPr>
        <w:t>表中所列的品牌和规格型号。若采用替代的产品、规格型号需要出具相关的检验报告或性能参数对照表，若使用替代品无相关材料附上的视为投标无效。</w:t>
      </w:r>
    </w:p>
    <w:p>
      <w:pPr>
        <w:pStyle w:val="23"/>
        <w:numPr>
          <w:ilvl w:val="0"/>
          <w:numId w:val="0"/>
        </w:numPr>
        <w:spacing w:line="240" w:lineRule="auto"/>
        <w:jc w:val="both"/>
        <w:rPr>
          <w:rFonts w:hint="default" w:ascii="宋体" w:hAnsi="宋体" w:eastAsia="宋体" w:cs="宋体"/>
          <w:lang w:val="en-US" w:eastAsia="zh-CN"/>
        </w:rPr>
      </w:pPr>
    </w:p>
    <w:p>
      <w:pPr>
        <w:pStyle w:val="6"/>
        <w:spacing w:line="240" w:lineRule="auto"/>
        <w:jc w:val="center"/>
        <w:rPr>
          <w:rFonts w:hint="default"/>
          <w:lang w:val="en-US" w:eastAsia="zh-CN"/>
        </w:rPr>
      </w:pPr>
      <w:r>
        <w:rPr>
          <w:rFonts w:hint="eastAsia"/>
          <w:sz w:val="40"/>
          <w:szCs w:val="48"/>
          <w:lang w:val="en-US" w:eastAsia="zh-CN"/>
        </w:rPr>
        <w:t>一、采购需求表</w:t>
      </w:r>
    </w:p>
    <w:tbl>
      <w:tblPr>
        <w:tblStyle w:val="13"/>
        <w:tblpPr w:leftFromText="180" w:rightFromText="180" w:vertAnchor="text" w:horzAnchor="page" w:tblpX="1187" w:tblpY="1053"/>
        <w:tblOverlap w:val="neve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68"/>
        <w:gridCol w:w="2446"/>
        <w:gridCol w:w="735"/>
        <w:gridCol w:w="816"/>
        <w:gridCol w:w="28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4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技术参数配置要求</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消火栓及水管改造</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详见施工图</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安装空调吊顶拆除及恢复</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拆除原设计内的</w:t>
            </w:r>
            <w:r>
              <w:rPr>
                <w:rFonts w:hint="default" w:ascii="宋体" w:hAnsi="宋体" w:eastAsia="宋体" w:cs="宋体"/>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厚玻镁彩钢板吊顶，待空调安装好后再恢复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金属踢脚线 100mm</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1.0厚拉丝不锈钢</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钢板墙板</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331.11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1、采用50厚玻镁彩钢板</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2、双面0.476mm防腐喷漆</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吊顶天棚</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55.84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龙骨材料种类、规格</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镀锌钢方管</w:t>
            </w:r>
            <w:r>
              <w:rPr>
                <w:rFonts w:hint="default" w:ascii="宋体" w:hAnsi="宋体" w:eastAsia="宋体" w:cs="宋体"/>
                <w:i w:val="0"/>
                <w:iCs w:val="0"/>
                <w:color w:val="000000"/>
                <w:kern w:val="0"/>
                <w:sz w:val="20"/>
                <w:szCs w:val="20"/>
                <w:u w:val="none"/>
                <w:lang w:val="en-US" w:eastAsia="zh-CN" w:bidi="ar"/>
              </w:rPr>
              <w:t>50*50*3mm@600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面层材料品种、规格</w:t>
            </w:r>
            <w:r>
              <w:rPr>
                <w:rFonts w:hint="default" w:ascii="宋体" w:hAnsi="宋体" w:eastAsia="宋体" w:cs="宋体"/>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厚玻镁彩钢板，双面</w:t>
            </w:r>
            <w:r>
              <w:rPr>
                <w:rFonts w:hint="default" w:ascii="宋体" w:hAnsi="宋体" w:eastAsia="宋体" w:cs="宋体"/>
                <w:i w:val="0"/>
                <w:iCs w:val="0"/>
                <w:color w:val="000000"/>
                <w:kern w:val="0"/>
                <w:sz w:val="20"/>
                <w:szCs w:val="20"/>
                <w:u w:val="none"/>
                <w:lang w:val="en-US" w:eastAsia="zh-CN" w:bidi="ar"/>
              </w:rPr>
              <w:t>0.476mm</w:t>
            </w:r>
            <w:r>
              <w:rPr>
                <w:rFonts w:hint="eastAsia" w:ascii="宋体" w:hAnsi="宋体" w:eastAsia="宋体" w:cs="宋体"/>
                <w:i w:val="0"/>
                <w:iCs w:val="0"/>
                <w:color w:val="000000"/>
                <w:kern w:val="0"/>
                <w:sz w:val="20"/>
                <w:szCs w:val="20"/>
                <w:u w:val="none"/>
                <w:lang w:val="en-US" w:eastAsia="zh-CN" w:bidi="ar"/>
              </w:rPr>
              <w:t>防腐喷漆</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金属装饰线 50mm</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96.04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厚</w:t>
            </w:r>
            <w:r>
              <w:rPr>
                <w:rFonts w:hint="default" w:ascii="宋体" w:hAnsi="宋体" w:eastAsia="宋体" w:cs="宋体"/>
                <w:i w:val="0"/>
                <w:iCs w:val="0"/>
                <w:color w:val="000000"/>
                <w:kern w:val="0"/>
                <w:sz w:val="20"/>
                <w:szCs w:val="20"/>
                <w:u w:val="none"/>
                <w:lang w:val="en-US" w:eastAsia="zh-CN" w:bidi="ar"/>
              </w:rPr>
              <w:t>R50</w:t>
            </w:r>
            <w:r>
              <w:rPr>
                <w:rFonts w:hint="eastAsia" w:ascii="宋体" w:hAnsi="宋体" w:eastAsia="宋体" w:cs="宋体"/>
                <w:i w:val="0"/>
                <w:iCs w:val="0"/>
                <w:color w:val="000000"/>
                <w:kern w:val="0"/>
                <w:sz w:val="20"/>
                <w:szCs w:val="20"/>
                <w:u w:val="none"/>
                <w:lang w:val="en-US" w:eastAsia="zh-CN" w:bidi="ar"/>
              </w:rPr>
              <w:t>铝合金圆弧线</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304不锈钢线条</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5.12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医用抗菌单开门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10.5</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钢质乙级防火门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8.7</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含防火锁、闭门器、防火铰链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铝合金推拉窗</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1.64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履带式起重机 场外运输费</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台次</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30t以内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动力设备配电箱</w:t>
            </w:r>
            <w:r>
              <w:rPr>
                <w:rFonts w:hint="default" w:ascii="宋体" w:hAnsi="宋体" w:eastAsia="宋体" w:cs="宋体"/>
                <w:i w:val="0"/>
                <w:iCs w:val="0"/>
                <w:color w:val="000000"/>
                <w:kern w:val="0"/>
                <w:sz w:val="20"/>
                <w:szCs w:val="20"/>
                <w:u w:val="none"/>
                <w:lang w:val="en-US" w:eastAsia="zh-CN" w:bidi="ar"/>
              </w:rPr>
              <w:t>AP</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w:t>
            </w:r>
            <w:r>
              <w:rPr>
                <w:rFonts w:hint="default" w:ascii="宋体" w:hAnsi="宋体" w:eastAsia="宋体" w:cs="宋体"/>
                <w:i w:val="0"/>
                <w:iCs w:val="0"/>
                <w:color w:val="000000"/>
                <w:kern w:val="0"/>
                <w:sz w:val="20"/>
                <w:szCs w:val="20"/>
                <w:u w:val="none"/>
                <w:lang w:val="en-US" w:eastAsia="zh-CN" w:bidi="ar"/>
              </w:rPr>
              <w:t xml:space="preserve"> AL</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LED</w:t>
            </w:r>
            <w:r>
              <w:rPr>
                <w:rFonts w:hint="eastAsia" w:ascii="宋体" w:hAnsi="宋体" w:eastAsia="宋体" w:cs="宋体"/>
                <w:i w:val="0"/>
                <w:iCs w:val="0"/>
                <w:color w:val="000000"/>
                <w:kern w:val="0"/>
                <w:sz w:val="20"/>
                <w:szCs w:val="20"/>
                <w:u w:val="none"/>
                <w:lang w:val="en-US" w:eastAsia="zh-CN" w:bidi="ar"/>
              </w:rPr>
              <w:t>洁净灯</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1200*300</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48W</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LED</w:t>
            </w:r>
            <w:r>
              <w:rPr>
                <w:rFonts w:hint="eastAsia" w:ascii="宋体" w:hAnsi="宋体" w:eastAsia="宋体" w:cs="宋体"/>
                <w:i w:val="0"/>
                <w:iCs w:val="0"/>
                <w:color w:val="000000"/>
                <w:kern w:val="0"/>
                <w:sz w:val="20"/>
                <w:szCs w:val="20"/>
                <w:u w:val="none"/>
                <w:lang w:val="en-US" w:eastAsia="zh-CN" w:bidi="ar"/>
              </w:rPr>
              <w:t>洁净灯</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600*300</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24W</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紫外线消毒灯</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单联单控开关</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86型 10A,~220V</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双联单控开关</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10A,~220V</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紫外线单控开关</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10A,~220V</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空调开关</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10A,~220V</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单相五孔插座（安全型）</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单相插座 10A~220V</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单相五孔插座（安全型）防水</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单相插座 10A~220V</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单相三孔插座（安全型）</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三相插座 16A~220V</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电力桥架</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CT150x100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22.36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桥架支架制作安装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桥架支架刷油</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低烟无卤铜芯电力电缆</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WDZ-YJY-3*2.5+2*2.5m</w:t>
            </w: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38.23</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低烟无卤铜芯电力电缆</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WDZ-YJY-3*4m</w:t>
            </w: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65</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低烟无卤铜芯电力电缆</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WDZ-YJY-5*4m</w:t>
            </w: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22.57</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低烟无卤铜芯电力电缆</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WDZ-YJY-5*6m</w:t>
            </w: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56.08</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低烟无卤铜芯导线</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WDZ-BYJ-4m</w:t>
            </w: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893.07</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低烟无卤铜芯导线</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WDZ-BYJ-2.5m</w:t>
            </w: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901.22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PP-R</w:t>
            </w:r>
            <w:r>
              <w:rPr>
                <w:rFonts w:hint="eastAsia" w:ascii="宋体" w:hAnsi="宋体" w:eastAsia="宋体" w:cs="宋体"/>
                <w:i w:val="0"/>
                <w:iCs w:val="0"/>
                <w:color w:val="000000"/>
                <w:kern w:val="0"/>
                <w:sz w:val="20"/>
                <w:szCs w:val="20"/>
                <w:u w:val="none"/>
                <w:lang w:val="en-US" w:eastAsia="zh-CN" w:bidi="ar"/>
              </w:rPr>
              <w:t>给水管及管件安装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16.1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PP-R</w:t>
            </w:r>
            <w:r>
              <w:rPr>
                <w:rFonts w:hint="eastAsia" w:ascii="宋体" w:hAnsi="宋体" w:eastAsia="宋体" w:cs="宋体"/>
                <w:i w:val="0"/>
                <w:iCs w:val="0"/>
                <w:color w:val="000000"/>
                <w:kern w:val="0"/>
                <w:sz w:val="20"/>
                <w:szCs w:val="20"/>
                <w:u w:val="none"/>
                <w:lang w:val="en-US" w:eastAsia="zh-CN" w:bidi="ar"/>
              </w:rPr>
              <w:t>给水管及管件安装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DN25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19.6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PVC-U</w:t>
            </w:r>
            <w:r>
              <w:rPr>
                <w:rFonts w:hint="eastAsia" w:ascii="宋体" w:hAnsi="宋体" w:eastAsia="宋体" w:cs="宋体"/>
                <w:i w:val="0"/>
                <w:iCs w:val="0"/>
                <w:color w:val="000000"/>
                <w:kern w:val="0"/>
                <w:sz w:val="20"/>
                <w:szCs w:val="20"/>
                <w:u w:val="none"/>
                <w:lang w:val="en-US" w:eastAsia="zh-CN" w:bidi="ar"/>
              </w:rPr>
              <w:t>排水管及管件安装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DN50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5.3</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PVC-U</w:t>
            </w:r>
            <w:r>
              <w:rPr>
                <w:rFonts w:hint="eastAsia" w:ascii="宋体" w:hAnsi="宋体" w:eastAsia="宋体" w:cs="宋体"/>
                <w:i w:val="0"/>
                <w:iCs w:val="0"/>
                <w:color w:val="000000"/>
                <w:kern w:val="0"/>
                <w:sz w:val="20"/>
                <w:szCs w:val="20"/>
                <w:u w:val="none"/>
                <w:lang w:val="en-US" w:eastAsia="zh-CN" w:bidi="ar"/>
              </w:rPr>
              <w:t>排水管及管件安装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DN75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21.12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洗手盆</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闸阀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DN25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闸阀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DN15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扫除口</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钻孔直径</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200mm</w:t>
            </w:r>
            <w:r>
              <w:rPr>
                <w:rFonts w:hint="eastAsia" w:ascii="宋体" w:hAnsi="宋体" w:eastAsia="宋体" w:cs="宋体"/>
                <w:i w:val="0"/>
                <w:iCs w:val="0"/>
                <w:color w:val="000000"/>
                <w:kern w:val="0"/>
                <w:sz w:val="20"/>
                <w:szCs w:val="20"/>
                <w:u w:val="none"/>
                <w:lang w:val="en-US" w:eastAsia="zh-CN" w:bidi="ar"/>
              </w:rPr>
              <w:t>以内）</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W-252 </w:t>
            </w:r>
            <w:r>
              <w:rPr>
                <w:rFonts w:hint="eastAsia" w:ascii="宋体" w:hAnsi="宋体" w:eastAsia="宋体" w:cs="宋体"/>
                <w:i w:val="0"/>
                <w:iCs w:val="0"/>
                <w:color w:val="000000"/>
                <w:kern w:val="0"/>
                <w:sz w:val="20"/>
                <w:szCs w:val="20"/>
                <w:u w:val="none"/>
                <w:lang w:val="en-US" w:eastAsia="zh-CN" w:bidi="ar"/>
              </w:rPr>
              <w:t>新风室外空调</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、冷量：</w:t>
            </w:r>
            <w:r>
              <w:rPr>
                <w:rFonts w:hint="default" w:ascii="宋体" w:hAnsi="宋体" w:eastAsia="宋体" w:cs="宋体"/>
                <w:i w:val="0"/>
                <w:iCs w:val="0"/>
                <w:color w:val="000000"/>
                <w:kern w:val="0"/>
                <w:sz w:val="20"/>
                <w:szCs w:val="20"/>
                <w:u w:val="none"/>
                <w:lang w:val="en-US" w:eastAsia="zh-CN" w:bidi="ar"/>
              </w:rPr>
              <w:t>25.2KW</w:t>
            </w:r>
            <w:r>
              <w:rPr>
                <w:rFonts w:hint="eastAsia" w:ascii="宋体" w:hAnsi="宋体" w:eastAsia="宋体" w:cs="宋体"/>
                <w:i w:val="0"/>
                <w:iCs w:val="0"/>
                <w:color w:val="000000"/>
                <w:kern w:val="0"/>
                <w:sz w:val="20"/>
                <w:szCs w:val="20"/>
                <w:u w:val="none"/>
                <w:lang w:val="en-US" w:eastAsia="zh-CN" w:bidi="ar"/>
              </w:rPr>
              <w:t>；热量：</w:t>
            </w:r>
            <w:r>
              <w:rPr>
                <w:rFonts w:hint="default" w:ascii="宋体" w:hAnsi="宋体" w:eastAsia="宋体" w:cs="宋体"/>
                <w:i w:val="0"/>
                <w:iCs w:val="0"/>
                <w:color w:val="000000"/>
                <w:kern w:val="0"/>
                <w:sz w:val="20"/>
                <w:szCs w:val="20"/>
                <w:u w:val="none"/>
                <w:lang w:val="en-US" w:eastAsia="zh-CN" w:bidi="ar"/>
              </w:rPr>
              <w:t>27KW</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、静压：</w:t>
            </w:r>
            <w:r>
              <w:rPr>
                <w:rFonts w:hint="default" w:ascii="宋体" w:hAnsi="宋体" w:eastAsia="宋体" w:cs="宋体"/>
                <w:i w:val="0"/>
                <w:iCs w:val="0"/>
                <w:color w:val="000000"/>
                <w:kern w:val="0"/>
                <w:sz w:val="20"/>
                <w:szCs w:val="20"/>
                <w:u w:val="none"/>
                <w:lang w:val="en-US" w:eastAsia="zh-CN" w:bidi="ar"/>
              </w:rPr>
              <w:t>0~82Pa</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、制冷功率：</w:t>
            </w:r>
            <w:r>
              <w:rPr>
                <w:rFonts w:hint="default" w:ascii="宋体" w:hAnsi="宋体" w:eastAsia="宋体" w:cs="宋体"/>
                <w:i w:val="0"/>
                <w:iCs w:val="0"/>
                <w:color w:val="000000"/>
                <w:kern w:val="0"/>
                <w:sz w:val="20"/>
                <w:szCs w:val="20"/>
                <w:u w:val="none"/>
                <w:lang w:val="en-US" w:eastAsia="zh-CN" w:bidi="ar"/>
              </w:rPr>
              <w:t>6.15KW</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、配减震垫 新风工况</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W-450 </w:t>
            </w:r>
            <w:r>
              <w:rPr>
                <w:rFonts w:hint="eastAsia" w:ascii="宋体" w:hAnsi="宋体" w:eastAsia="宋体" w:cs="宋体"/>
                <w:i w:val="0"/>
                <w:iCs w:val="0"/>
                <w:color w:val="000000"/>
                <w:kern w:val="0"/>
                <w:sz w:val="20"/>
                <w:szCs w:val="20"/>
                <w:u w:val="none"/>
                <w:lang w:val="en-US" w:eastAsia="zh-CN" w:bidi="ar"/>
              </w:rPr>
              <w:t>新风室外空调</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、冷量：</w:t>
            </w:r>
            <w:r>
              <w:rPr>
                <w:rFonts w:hint="default" w:ascii="宋体" w:hAnsi="宋体" w:eastAsia="宋体" w:cs="宋体"/>
                <w:i w:val="0"/>
                <w:iCs w:val="0"/>
                <w:color w:val="000000"/>
                <w:kern w:val="0"/>
                <w:sz w:val="20"/>
                <w:szCs w:val="20"/>
                <w:u w:val="none"/>
                <w:lang w:val="en-US" w:eastAsia="zh-CN" w:bidi="ar"/>
              </w:rPr>
              <w:t>45KW</w:t>
            </w:r>
            <w:r>
              <w:rPr>
                <w:rFonts w:hint="eastAsia" w:ascii="宋体" w:hAnsi="宋体" w:eastAsia="宋体" w:cs="宋体"/>
                <w:i w:val="0"/>
                <w:iCs w:val="0"/>
                <w:color w:val="000000"/>
                <w:kern w:val="0"/>
                <w:sz w:val="20"/>
                <w:szCs w:val="20"/>
                <w:u w:val="none"/>
                <w:lang w:val="en-US" w:eastAsia="zh-CN" w:bidi="ar"/>
              </w:rPr>
              <w:t>；热量：</w:t>
            </w:r>
            <w:r>
              <w:rPr>
                <w:rFonts w:hint="default" w:ascii="宋体" w:hAnsi="宋体" w:eastAsia="宋体" w:cs="宋体"/>
                <w:i w:val="0"/>
                <w:iCs w:val="0"/>
                <w:color w:val="000000"/>
                <w:kern w:val="0"/>
                <w:sz w:val="20"/>
                <w:szCs w:val="20"/>
                <w:u w:val="none"/>
                <w:lang w:val="en-US" w:eastAsia="zh-CN" w:bidi="ar"/>
              </w:rPr>
              <w:t>50KW</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、静压：</w:t>
            </w:r>
            <w:r>
              <w:rPr>
                <w:rFonts w:hint="default" w:ascii="宋体" w:hAnsi="宋体" w:eastAsia="宋体" w:cs="宋体"/>
                <w:i w:val="0"/>
                <w:iCs w:val="0"/>
                <w:color w:val="000000"/>
                <w:kern w:val="0"/>
                <w:sz w:val="20"/>
                <w:szCs w:val="20"/>
                <w:u w:val="none"/>
                <w:lang w:val="en-US" w:eastAsia="zh-CN" w:bidi="ar"/>
              </w:rPr>
              <w:t>0~82Pa</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、制冷功率：</w:t>
            </w:r>
            <w:r>
              <w:rPr>
                <w:rFonts w:hint="default" w:ascii="宋体" w:hAnsi="宋体" w:eastAsia="宋体" w:cs="宋体"/>
                <w:i w:val="0"/>
                <w:iCs w:val="0"/>
                <w:color w:val="000000"/>
                <w:kern w:val="0"/>
                <w:sz w:val="20"/>
                <w:szCs w:val="20"/>
                <w:u w:val="none"/>
                <w:lang w:val="en-US" w:eastAsia="zh-CN" w:bidi="ar"/>
              </w:rPr>
              <w:t>12.83KW</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、配减震垫 新风工况</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FAHU-1</w:t>
            </w:r>
            <w:r>
              <w:rPr>
                <w:rFonts w:hint="eastAsia" w:ascii="宋体" w:hAnsi="宋体" w:eastAsia="宋体" w:cs="宋体"/>
                <w:i w:val="0"/>
                <w:iCs w:val="0"/>
                <w:color w:val="000000"/>
                <w:kern w:val="0"/>
                <w:sz w:val="20"/>
                <w:szCs w:val="20"/>
                <w:u w:val="none"/>
                <w:lang w:val="en-US" w:eastAsia="zh-CN" w:bidi="ar"/>
              </w:rPr>
              <w:t>新风室内空调</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、冷量：</w:t>
            </w:r>
            <w:r>
              <w:rPr>
                <w:rFonts w:hint="default" w:ascii="宋体" w:hAnsi="宋体" w:eastAsia="宋体" w:cs="宋体"/>
                <w:i w:val="0"/>
                <w:iCs w:val="0"/>
                <w:color w:val="000000"/>
                <w:kern w:val="0"/>
                <w:sz w:val="20"/>
                <w:szCs w:val="20"/>
                <w:u w:val="none"/>
                <w:lang w:val="en-US" w:eastAsia="zh-CN" w:bidi="ar"/>
              </w:rPr>
              <w:t>22.4KW</w:t>
            </w:r>
            <w:r>
              <w:rPr>
                <w:rFonts w:hint="eastAsia" w:ascii="宋体" w:hAnsi="宋体" w:eastAsia="宋体" w:cs="宋体"/>
                <w:i w:val="0"/>
                <w:iCs w:val="0"/>
                <w:color w:val="000000"/>
                <w:kern w:val="0"/>
                <w:sz w:val="20"/>
                <w:szCs w:val="20"/>
                <w:u w:val="none"/>
                <w:lang w:val="en-US" w:eastAsia="zh-CN" w:bidi="ar"/>
              </w:rPr>
              <w:t>；热量：</w:t>
            </w:r>
            <w:r>
              <w:rPr>
                <w:rFonts w:hint="default" w:ascii="宋体" w:hAnsi="宋体" w:eastAsia="宋体" w:cs="宋体"/>
                <w:i w:val="0"/>
                <w:iCs w:val="0"/>
                <w:color w:val="000000"/>
                <w:kern w:val="0"/>
                <w:sz w:val="20"/>
                <w:szCs w:val="20"/>
                <w:u w:val="none"/>
                <w:lang w:val="en-US" w:eastAsia="zh-CN" w:bidi="ar"/>
              </w:rPr>
              <w:t>16KW</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、风量：</w:t>
            </w:r>
            <w:r>
              <w:rPr>
                <w:rFonts w:hint="default" w:ascii="宋体" w:hAnsi="宋体" w:eastAsia="宋体" w:cs="宋体"/>
                <w:i w:val="0"/>
                <w:iCs w:val="0"/>
                <w:color w:val="000000"/>
                <w:kern w:val="0"/>
                <w:sz w:val="20"/>
                <w:szCs w:val="20"/>
                <w:u w:val="none"/>
                <w:lang w:val="en-US" w:eastAsia="zh-CN" w:bidi="ar"/>
              </w:rPr>
              <w:t>2000~3000m3/h</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、静压：</w:t>
            </w:r>
            <w:r>
              <w:rPr>
                <w:rFonts w:hint="default" w:ascii="宋体" w:hAnsi="宋体" w:eastAsia="宋体" w:cs="宋体"/>
                <w:i w:val="0"/>
                <w:iCs w:val="0"/>
                <w:color w:val="000000"/>
                <w:kern w:val="0"/>
                <w:sz w:val="20"/>
                <w:szCs w:val="20"/>
                <w:u w:val="none"/>
                <w:lang w:val="en-US" w:eastAsia="zh-CN" w:bidi="ar"/>
              </w:rPr>
              <w:t>50~300Pa</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FAHU-2</w:t>
            </w:r>
            <w:r>
              <w:rPr>
                <w:rFonts w:hint="eastAsia" w:ascii="宋体" w:hAnsi="宋体" w:eastAsia="宋体" w:cs="宋体"/>
                <w:i w:val="0"/>
                <w:iCs w:val="0"/>
                <w:color w:val="000000"/>
                <w:kern w:val="0"/>
                <w:sz w:val="20"/>
                <w:szCs w:val="20"/>
                <w:u w:val="none"/>
                <w:lang w:val="en-US" w:eastAsia="zh-CN" w:bidi="ar"/>
              </w:rPr>
              <w:t>新风室内空调</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、冷量：</w:t>
            </w:r>
            <w:r>
              <w:rPr>
                <w:rFonts w:hint="default" w:ascii="宋体" w:hAnsi="宋体" w:eastAsia="宋体" w:cs="宋体"/>
                <w:i w:val="0"/>
                <w:iCs w:val="0"/>
                <w:color w:val="000000"/>
                <w:kern w:val="0"/>
                <w:sz w:val="20"/>
                <w:szCs w:val="20"/>
                <w:u w:val="none"/>
                <w:lang w:val="en-US" w:eastAsia="zh-CN" w:bidi="ar"/>
              </w:rPr>
              <w:t>45KW</w:t>
            </w:r>
            <w:r>
              <w:rPr>
                <w:rFonts w:hint="eastAsia" w:ascii="宋体" w:hAnsi="宋体" w:eastAsia="宋体" w:cs="宋体"/>
                <w:i w:val="0"/>
                <w:iCs w:val="0"/>
                <w:color w:val="000000"/>
                <w:kern w:val="0"/>
                <w:sz w:val="20"/>
                <w:szCs w:val="20"/>
                <w:u w:val="none"/>
                <w:lang w:val="en-US" w:eastAsia="zh-CN" w:bidi="ar"/>
              </w:rPr>
              <w:t>；热量：</w:t>
            </w:r>
            <w:r>
              <w:rPr>
                <w:rFonts w:hint="default" w:ascii="宋体" w:hAnsi="宋体" w:eastAsia="宋体" w:cs="宋体"/>
                <w:i w:val="0"/>
                <w:iCs w:val="0"/>
                <w:color w:val="000000"/>
                <w:kern w:val="0"/>
                <w:sz w:val="20"/>
                <w:szCs w:val="20"/>
                <w:u w:val="none"/>
                <w:lang w:val="en-US" w:eastAsia="zh-CN" w:bidi="ar"/>
              </w:rPr>
              <w:t>32KW</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、风量：</w:t>
            </w:r>
            <w:r>
              <w:rPr>
                <w:rFonts w:hint="default" w:ascii="宋体" w:hAnsi="宋体" w:eastAsia="宋体" w:cs="宋体"/>
                <w:i w:val="0"/>
                <w:iCs w:val="0"/>
                <w:color w:val="000000"/>
                <w:kern w:val="0"/>
                <w:sz w:val="20"/>
                <w:szCs w:val="20"/>
                <w:u w:val="none"/>
                <w:lang w:val="en-US" w:eastAsia="zh-CN" w:bidi="ar"/>
              </w:rPr>
              <w:t>4000m3/h</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、静压：</w:t>
            </w:r>
            <w:r>
              <w:rPr>
                <w:rFonts w:hint="default" w:ascii="宋体" w:hAnsi="宋体" w:eastAsia="宋体" w:cs="宋体"/>
                <w:i w:val="0"/>
                <w:iCs w:val="0"/>
                <w:color w:val="000000"/>
                <w:kern w:val="0"/>
                <w:sz w:val="20"/>
                <w:szCs w:val="20"/>
                <w:u w:val="none"/>
                <w:lang w:val="en-US" w:eastAsia="zh-CN" w:bidi="ar"/>
              </w:rPr>
              <w:t>50~350Pa</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离心式通风机</w:t>
            </w:r>
            <w:r>
              <w:rPr>
                <w:rFonts w:hint="default" w:ascii="宋体" w:hAnsi="宋体" w:eastAsia="宋体" w:cs="宋体"/>
                <w:i w:val="0"/>
                <w:iCs w:val="0"/>
                <w:color w:val="000000"/>
                <w:kern w:val="0"/>
                <w:sz w:val="20"/>
                <w:szCs w:val="20"/>
                <w:u w:val="none"/>
                <w:lang w:val="en-US" w:eastAsia="zh-CN" w:bidi="ar"/>
              </w:rPr>
              <w:t>PF-1</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、风量：</w:t>
            </w:r>
            <w:r>
              <w:rPr>
                <w:rFonts w:hint="default" w:ascii="宋体" w:hAnsi="宋体" w:eastAsia="宋体" w:cs="宋体"/>
                <w:i w:val="0"/>
                <w:iCs w:val="0"/>
                <w:color w:val="000000"/>
                <w:kern w:val="0"/>
                <w:sz w:val="20"/>
                <w:szCs w:val="20"/>
                <w:u w:val="none"/>
                <w:lang w:val="en-US" w:eastAsia="zh-CN" w:bidi="ar"/>
              </w:rPr>
              <w:t>37680~6075m3/h</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、静压：</w:t>
            </w:r>
            <w:r>
              <w:rPr>
                <w:rFonts w:hint="default" w:ascii="宋体" w:hAnsi="宋体" w:eastAsia="宋体" w:cs="宋体"/>
                <w:i w:val="0"/>
                <w:iCs w:val="0"/>
                <w:color w:val="000000"/>
                <w:kern w:val="0"/>
                <w:sz w:val="20"/>
                <w:szCs w:val="20"/>
                <w:u w:val="none"/>
                <w:lang w:val="en-US" w:eastAsia="zh-CN" w:bidi="ar"/>
              </w:rPr>
              <w:t>460~211Pa</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、功率：</w:t>
            </w:r>
            <w:r>
              <w:rPr>
                <w:rFonts w:hint="default" w:ascii="宋体" w:hAnsi="宋体" w:eastAsia="宋体" w:cs="宋体"/>
                <w:i w:val="0"/>
                <w:iCs w:val="0"/>
                <w:color w:val="000000"/>
                <w:kern w:val="0"/>
                <w:sz w:val="20"/>
                <w:szCs w:val="20"/>
                <w:u w:val="none"/>
                <w:lang w:val="en-US" w:eastAsia="zh-CN" w:bidi="ar"/>
              </w:rPr>
              <w:t>2.2kw</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离心式通风机</w:t>
            </w:r>
            <w:r>
              <w:rPr>
                <w:rFonts w:hint="default" w:ascii="宋体" w:hAnsi="宋体" w:eastAsia="宋体" w:cs="宋体"/>
                <w:i w:val="0"/>
                <w:iCs w:val="0"/>
                <w:color w:val="000000"/>
                <w:kern w:val="0"/>
                <w:sz w:val="20"/>
                <w:szCs w:val="20"/>
                <w:u w:val="none"/>
                <w:lang w:val="en-US" w:eastAsia="zh-CN" w:bidi="ar"/>
              </w:rPr>
              <w:t>PF-2</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、风量：</w:t>
            </w:r>
            <w:r>
              <w:rPr>
                <w:rFonts w:hint="default" w:ascii="宋体" w:hAnsi="宋体" w:eastAsia="宋体" w:cs="宋体"/>
                <w:i w:val="0"/>
                <w:iCs w:val="0"/>
                <w:color w:val="000000"/>
                <w:kern w:val="0"/>
                <w:sz w:val="20"/>
                <w:szCs w:val="20"/>
                <w:u w:val="none"/>
                <w:lang w:val="en-US" w:eastAsia="zh-CN" w:bidi="ar"/>
              </w:rPr>
              <w:t>5033~9414m3/h</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、静压：</w:t>
            </w:r>
            <w:r>
              <w:rPr>
                <w:rFonts w:hint="default" w:ascii="宋体" w:hAnsi="宋体" w:eastAsia="宋体" w:cs="宋体"/>
                <w:i w:val="0"/>
                <w:iCs w:val="0"/>
                <w:color w:val="000000"/>
                <w:kern w:val="0"/>
                <w:sz w:val="20"/>
                <w:szCs w:val="20"/>
                <w:u w:val="none"/>
                <w:lang w:val="en-US" w:eastAsia="zh-CN" w:bidi="ar"/>
              </w:rPr>
              <w:t>549~260Pa</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、功率：</w:t>
            </w:r>
            <w:r>
              <w:rPr>
                <w:rFonts w:hint="default" w:ascii="宋体" w:hAnsi="宋体" w:eastAsia="宋体" w:cs="宋体"/>
                <w:i w:val="0"/>
                <w:iCs w:val="0"/>
                <w:color w:val="000000"/>
                <w:kern w:val="0"/>
                <w:sz w:val="20"/>
                <w:szCs w:val="20"/>
                <w:u w:val="none"/>
                <w:lang w:val="en-US" w:eastAsia="zh-CN" w:bidi="ar"/>
              </w:rPr>
              <w:t>3.0kw</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风机盘管温控器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离心风机漏电开关配开关盒</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止回阀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630X320mm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止回阀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400X320mm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手动对开多叶调节阀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500x320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手动对开多叶调节阀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400x320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手动对开多叶调节阀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630x320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手动对开多叶调节阀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250x200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手动对开多叶调节阀</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200x200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柔性接口</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Φ400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柔性接口</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Φ630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消声器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500x320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消声器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400x320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消声器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630x320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方形散流器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600x600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方形散流器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300x300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方形散流器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400x400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单层百叶风口</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400x400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单层百叶风口</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300x300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单层百叶风口</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850x350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微压计仪表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±60Pa</w:t>
            </w:r>
            <w:r>
              <w:rPr>
                <w:rFonts w:hint="eastAsia" w:ascii="宋体" w:hAnsi="宋体" w:eastAsia="宋体" w:cs="宋体"/>
                <w:i w:val="0"/>
                <w:iCs w:val="0"/>
                <w:color w:val="000000"/>
                <w:kern w:val="0"/>
                <w:sz w:val="20"/>
                <w:szCs w:val="20"/>
                <w:u w:val="none"/>
                <w:lang w:val="en-US" w:eastAsia="zh-CN" w:bidi="ar"/>
              </w:rPr>
              <w:t>（机械式）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冷媒水管铜管及管件安装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φ28.6</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含管件及管卡安装，管道冲洗、消毒后及水压试验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冷媒水管铜管及管件安装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φ19.5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含管件及管卡安装，管道冲洗、消毒后及水压试验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冷媒水管铜管及管件安装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φ12.7</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含管件及管卡安装，管道冲洗、消毒后及水压试验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冷媒水管铜管及管件安装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φ9.5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含管件及管卡安装，管道冲洗、消毒后及水压试验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冷凝排水塑料管及管件安装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DN25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含管件及管卡安装，管道冲洗、消毒后及水压试验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冷凝排水塑料管及管件安装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DN32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含管件及管卡安装，管道冲洗、消毒后及水压试验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冷凝排水塑料管及管件安装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DN40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12.75</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含管件及管卡安装，管道冲洗、消毒后及水压试验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镀锌薄钢板矩形风管（</w:t>
            </w:r>
            <w:r>
              <w:rPr>
                <w:rFonts w:hint="default" w:ascii="宋体" w:hAnsi="宋体" w:eastAsia="宋体" w:cs="宋体"/>
                <w:i w:val="0"/>
                <w:iCs w:val="0"/>
                <w:color w:val="000000"/>
                <w:kern w:val="0"/>
                <w:sz w:val="20"/>
                <w:szCs w:val="20"/>
                <w:u w:val="none"/>
                <w:lang w:val="en-US" w:eastAsia="zh-CN" w:bidi="ar"/>
              </w:rPr>
              <w:t>δ=1.0mm</w:t>
            </w:r>
            <w:r>
              <w:rPr>
                <w:rFonts w:hint="eastAsia" w:ascii="宋体" w:hAnsi="宋体" w:eastAsia="宋体" w:cs="宋体"/>
                <w:i w:val="0"/>
                <w:iCs w:val="0"/>
                <w:color w:val="000000"/>
                <w:kern w:val="0"/>
                <w:sz w:val="20"/>
                <w:szCs w:val="20"/>
                <w:u w:val="none"/>
                <w:lang w:val="en-US" w:eastAsia="zh-CN" w:bidi="ar"/>
              </w:rPr>
              <w:t>以内咬口）周长（</w:t>
            </w:r>
            <w:r>
              <w:rPr>
                <w:rFonts w:hint="default" w:ascii="宋体" w:hAnsi="宋体" w:eastAsia="宋体" w:cs="宋体"/>
                <w:i w:val="0"/>
                <w:iCs w:val="0"/>
                <w:color w:val="000000"/>
                <w:kern w:val="0"/>
                <w:sz w:val="20"/>
                <w:szCs w:val="20"/>
                <w:u w:val="none"/>
                <w:lang w:val="en-US" w:eastAsia="zh-CN" w:bidi="ar"/>
              </w:rPr>
              <w:t>2000mm</w:t>
            </w:r>
            <w:r>
              <w:rPr>
                <w:rFonts w:hint="eastAsia" w:ascii="宋体" w:hAnsi="宋体" w:eastAsia="宋体" w:cs="宋体"/>
                <w:i w:val="0"/>
                <w:iCs w:val="0"/>
                <w:color w:val="000000"/>
                <w:kern w:val="0"/>
                <w:sz w:val="20"/>
                <w:szCs w:val="20"/>
                <w:u w:val="none"/>
                <w:lang w:val="en-US" w:eastAsia="zh-CN" w:bidi="ar"/>
              </w:rPr>
              <w:t>以下）</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w:t>
            </w:r>
            <w:r>
              <w:rPr>
                <w:rFonts w:hint="default" w:ascii="宋体" w:hAnsi="宋体" w:eastAsia="宋体" w:cs="宋体"/>
                <w:i w:val="0"/>
                <w:iCs w:val="0"/>
                <w:color w:val="000000"/>
                <w:kern w:val="0"/>
                <w:sz w:val="20"/>
                <w:szCs w:val="20"/>
                <w:u w:val="none"/>
                <w:lang w:val="en-US" w:eastAsia="zh-CN" w:bidi="ar"/>
              </w:rPr>
              <w:t>δ</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0.75mm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192.58</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风管保温</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30mm</w:t>
            </w:r>
            <w:r>
              <w:rPr>
                <w:rFonts w:hint="eastAsia" w:ascii="宋体" w:hAnsi="宋体" w:eastAsia="宋体" w:cs="宋体"/>
                <w:i w:val="0"/>
                <w:iCs w:val="0"/>
                <w:color w:val="000000"/>
                <w:kern w:val="0"/>
                <w:sz w:val="20"/>
                <w:szCs w:val="20"/>
                <w:u w:val="none"/>
                <w:lang w:val="en-US" w:eastAsia="zh-CN" w:bidi="ar"/>
              </w:rPr>
              <w:t>的橡塑保温棉覆面</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6.16</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难燃</w:t>
            </w:r>
            <w:r>
              <w:rPr>
                <w:rFonts w:hint="default" w:ascii="宋体" w:hAnsi="宋体" w:eastAsia="宋体" w:cs="宋体"/>
                <w:i w:val="0"/>
                <w:iCs w:val="0"/>
                <w:color w:val="000000"/>
                <w:kern w:val="0"/>
                <w:sz w:val="20"/>
                <w:szCs w:val="20"/>
                <w:u w:val="none"/>
                <w:lang w:val="en-US" w:eastAsia="zh-CN" w:bidi="ar"/>
              </w:rPr>
              <w:t>B1</w:t>
            </w:r>
            <w:r>
              <w:rPr>
                <w:rFonts w:hint="eastAsia" w:ascii="宋体" w:hAnsi="宋体" w:eastAsia="宋体" w:cs="宋体"/>
                <w:i w:val="0"/>
                <w:iCs w:val="0"/>
                <w:color w:val="000000"/>
                <w:kern w:val="0"/>
                <w:sz w:val="20"/>
                <w:szCs w:val="20"/>
                <w:u w:val="none"/>
                <w:lang w:val="en-US" w:eastAsia="zh-CN" w:bidi="ar"/>
              </w:rPr>
              <w:t>级橡塑保温材料保温</w:t>
            </w:r>
            <w:r>
              <w:rPr>
                <w:rFonts w:hint="default" w:ascii="宋体" w:hAnsi="宋体" w:eastAsia="宋体" w:cs="宋体"/>
                <w:i w:val="0"/>
                <w:iCs w:val="0"/>
                <w:color w:val="000000"/>
                <w:kern w:val="0"/>
                <w:sz w:val="20"/>
                <w:szCs w:val="20"/>
                <w:u w:val="none"/>
                <w:lang w:val="en-US" w:eastAsia="zh-CN" w:bidi="ar"/>
              </w:rPr>
              <w:t>(λ≤0.033W/(m.K)</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管道绝热</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橡塑复合保温材料管道保温</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厚度</w:t>
            </w:r>
            <w:r>
              <w:rPr>
                <w:rFonts w:hint="default" w:ascii="宋体" w:hAnsi="宋体" w:eastAsia="宋体" w:cs="宋体"/>
                <w:i w:val="0"/>
                <w:iCs w:val="0"/>
                <w:color w:val="000000"/>
                <w:kern w:val="0"/>
                <w:sz w:val="20"/>
                <w:szCs w:val="20"/>
                <w:u w:val="none"/>
                <w:lang w:val="en-US" w:eastAsia="zh-CN" w:bidi="ar"/>
              </w:rPr>
              <w:t xml:space="preserve">30mm </w:t>
            </w:r>
            <w:r>
              <w:rPr>
                <w:rFonts w:hint="eastAsia" w:ascii="宋体" w:hAnsi="宋体" w:eastAsia="宋体" w:cs="宋体"/>
                <w:i w:val="0"/>
                <w:iCs w:val="0"/>
                <w:color w:val="000000"/>
                <w:kern w:val="0"/>
                <w:sz w:val="20"/>
                <w:szCs w:val="20"/>
                <w:u w:val="none"/>
                <w:lang w:val="en-US" w:eastAsia="zh-CN" w:bidi="ar"/>
              </w:rPr>
              <w:t>管道</w:t>
            </w:r>
            <w:r>
              <w:rPr>
                <w:rFonts w:hint="default" w:ascii="宋体" w:hAnsi="宋体" w:eastAsia="宋体" w:cs="宋体"/>
                <w:i w:val="0"/>
                <w:iCs w:val="0"/>
                <w:color w:val="000000"/>
                <w:kern w:val="0"/>
                <w:sz w:val="20"/>
                <w:szCs w:val="20"/>
                <w:u w:val="none"/>
                <w:lang w:val="en-US" w:eastAsia="zh-CN" w:bidi="ar"/>
              </w:rPr>
              <w:t>57mm</w:t>
            </w:r>
            <w:r>
              <w:rPr>
                <w:rFonts w:hint="eastAsia" w:ascii="宋体" w:hAnsi="宋体" w:eastAsia="宋体" w:cs="宋体"/>
                <w:i w:val="0"/>
                <w:iCs w:val="0"/>
                <w:color w:val="000000"/>
                <w:kern w:val="0"/>
                <w:sz w:val="20"/>
                <w:szCs w:val="20"/>
                <w:u w:val="none"/>
                <w:lang w:val="en-US" w:eastAsia="zh-CN" w:bidi="ar"/>
              </w:rPr>
              <w:t>以下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难燃</w:t>
            </w:r>
            <w:r>
              <w:rPr>
                <w:rFonts w:hint="default" w:ascii="宋体" w:hAnsi="宋体" w:eastAsia="宋体" w:cs="宋体"/>
                <w:i w:val="0"/>
                <w:iCs w:val="0"/>
                <w:color w:val="000000"/>
                <w:kern w:val="0"/>
                <w:sz w:val="20"/>
                <w:szCs w:val="20"/>
                <w:u w:val="none"/>
                <w:lang w:val="en-US" w:eastAsia="zh-CN" w:bidi="ar"/>
              </w:rPr>
              <w:t>B1</w:t>
            </w:r>
            <w:r>
              <w:rPr>
                <w:rFonts w:hint="eastAsia" w:ascii="宋体" w:hAnsi="宋体" w:eastAsia="宋体" w:cs="宋体"/>
                <w:i w:val="0"/>
                <w:iCs w:val="0"/>
                <w:color w:val="000000"/>
                <w:kern w:val="0"/>
                <w:sz w:val="20"/>
                <w:szCs w:val="20"/>
                <w:u w:val="none"/>
                <w:lang w:val="en-US" w:eastAsia="zh-CN" w:bidi="ar"/>
              </w:rPr>
              <w:t>级橡塑保温材料保温</w:t>
            </w:r>
            <w:r>
              <w:rPr>
                <w:rFonts w:hint="default" w:ascii="宋体" w:hAnsi="宋体" w:eastAsia="宋体" w:cs="宋体"/>
                <w:i w:val="0"/>
                <w:iCs w:val="0"/>
                <w:color w:val="000000"/>
                <w:kern w:val="0"/>
                <w:sz w:val="20"/>
                <w:szCs w:val="20"/>
                <w:u w:val="none"/>
                <w:lang w:val="en-US" w:eastAsia="zh-CN" w:bidi="ar"/>
              </w:rPr>
              <w:t>(λ≤0.033W/(m.K)</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管道绝热</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橡塑复合保温材料管道保温</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厚度</w:t>
            </w:r>
            <w:r>
              <w:rPr>
                <w:rFonts w:hint="default" w:ascii="宋体" w:hAnsi="宋体" w:eastAsia="宋体" w:cs="宋体"/>
                <w:i w:val="0"/>
                <w:iCs w:val="0"/>
                <w:color w:val="000000"/>
                <w:kern w:val="0"/>
                <w:sz w:val="20"/>
                <w:szCs w:val="20"/>
                <w:u w:val="none"/>
                <w:lang w:val="en-US" w:eastAsia="zh-CN" w:bidi="ar"/>
              </w:rPr>
              <w:t xml:space="preserve">15mm </w:t>
            </w:r>
            <w:r>
              <w:rPr>
                <w:rFonts w:hint="eastAsia" w:ascii="宋体" w:hAnsi="宋体" w:eastAsia="宋体" w:cs="宋体"/>
                <w:i w:val="0"/>
                <w:iCs w:val="0"/>
                <w:color w:val="000000"/>
                <w:kern w:val="0"/>
                <w:sz w:val="20"/>
                <w:szCs w:val="20"/>
                <w:u w:val="none"/>
                <w:lang w:val="en-US" w:eastAsia="zh-CN" w:bidi="ar"/>
              </w:rPr>
              <w:t>管道</w:t>
            </w:r>
            <w:r>
              <w:rPr>
                <w:rFonts w:hint="default" w:ascii="宋体" w:hAnsi="宋体" w:eastAsia="宋体" w:cs="宋体"/>
                <w:i w:val="0"/>
                <w:iCs w:val="0"/>
                <w:color w:val="000000"/>
                <w:kern w:val="0"/>
                <w:sz w:val="20"/>
                <w:szCs w:val="20"/>
                <w:u w:val="none"/>
                <w:lang w:val="en-US" w:eastAsia="zh-CN" w:bidi="ar"/>
              </w:rPr>
              <w:t>57mm</w:t>
            </w:r>
            <w:r>
              <w:rPr>
                <w:rFonts w:hint="eastAsia" w:ascii="宋体" w:hAnsi="宋体" w:eastAsia="宋体" w:cs="宋体"/>
                <w:i w:val="0"/>
                <w:iCs w:val="0"/>
                <w:color w:val="000000"/>
                <w:kern w:val="0"/>
                <w:sz w:val="20"/>
                <w:szCs w:val="20"/>
                <w:u w:val="none"/>
                <w:lang w:val="en-US" w:eastAsia="zh-CN" w:bidi="ar"/>
              </w:rPr>
              <w:t>以下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0.03</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难燃</w:t>
            </w:r>
            <w:r>
              <w:rPr>
                <w:rFonts w:hint="default" w:ascii="宋体" w:hAnsi="宋体" w:eastAsia="宋体" w:cs="宋体"/>
                <w:i w:val="0"/>
                <w:iCs w:val="0"/>
                <w:color w:val="000000"/>
                <w:kern w:val="0"/>
                <w:sz w:val="20"/>
                <w:szCs w:val="20"/>
                <w:u w:val="none"/>
                <w:lang w:val="en-US" w:eastAsia="zh-CN" w:bidi="ar"/>
              </w:rPr>
              <w:t>B1</w:t>
            </w:r>
            <w:r>
              <w:rPr>
                <w:rFonts w:hint="eastAsia" w:ascii="宋体" w:hAnsi="宋体" w:eastAsia="宋体" w:cs="宋体"/>
                <w:i w:val="0"/>
                <w:iCs w:val="0"/>
                <w:color w:val="000000"/>
                <w:kern w:val="0"/>
                <w:sz w:val="20"/>
                <w:szCs w:val="20"/>
                <w:u w:val="none"/>
                <w:lang w:val="en-US" w:eastAsia="zh-CN" w:bidi="ar"/>
              </w:rPr>
              <w:t>级橡塑保温材料保温</w:t>
            </w:r>
            <w:r>
              <w:rPr>
                <w:rFonts w:hint="default" w:ascii="宋体" w:hAnsi="宋体" w:eastAsia="宋体" w:cs="宋体"/>
                <w:i w:val="0"/>
                <w:iCs w:val="0"/>
                <w:color w:val="000000"/>
                <w:kern w:val="0"/>
                <w:sz w:val="20"/>
                <w:szCs w:val="20"/>
                <w:u w:val="none"/>
                <w:lang w:val="en-US" w:eastAsia="zh-CN" w:bidi="ar"/>
              </w:rPr>
              <w:t>(λ≤0.033W/(m.K)</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管道支架</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角钢</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kg</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219.52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支架制作安装，手工除锈，刷红丹防锈漆及银粉漆两遍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控制信号线</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RVVP6*1.0mm2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配管</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设备支架制作安装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槽钢</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0.144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支架制作安装，手工除锈，刷红丹防锈漆及银粉漆两遍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空调工程系统调试</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Kw</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101.2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通风工程系统调试</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Kw</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通风空调管道漏风检测</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漏光检测</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192.58</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漏光检测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通风空调管道漏光检测</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漏风检测</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192.58</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漏风检测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钻孔直径（</w:t>
            </w:r>
            <w:r>
              <w:rPr>
                <w:rFonts w:hint="default" w:ascii="宋体" w:hAnsi="宋体" w:eastAsia="宋体" w:cs="宋体"/>
                <w:i w:val="0"/>
                <w:iCs w:val="0"/>
                <w:color w:val="000000"/>
                <w:kern w:val="0"/>
                <w:sz w:val="20"/>
                <w:szCs w:val="20"/>
                <w:u w:val="none"/>
                <w:lang w:val="en-US" w:eastAsia="zh-CN" w:bidi="ar"/>
              </w:rPr>
              <w:t>63mm</w:t>
            </w:r>
            <w:r>
              <w:rPr>
                <w:rFonts w:hint="eastAsia" w:ascii="宋体" w:hAnsi="宋体" w:eastAsia="宋体" w:cs="宋体"/>
                <w:i w:val="0"/>
                <w:iCs w:val="0"/>
                <w:color w:val="000000"/>
                <w:kern w:val="0"/>
                <w:sz w:val="20"/>
                <w:szCs w:val="20"/>
                <w:u w:val="none"/>
                <w:lang w:val="en-US" w:eastAsia="zh-CN" w:bidi="ar"/>
              </w:rPr>
              <w:t>以内）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人工水磨钻钻孔</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w:t>
            </w:r>
            <w:r>
              <w:rPr>
                <w:rFonts w:hint="default"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钻孔直径（</w:t>
            </w:r>
            <w:r>
              <w:rPr>
                <w:rFonts w:hint="default" w:ascii="宋体" w:hAnsi="宋体" w:eastAsia="宋体" w:cs="宋体"/>
                <w:i w:val="0"/>
                <w:iCs w:val="0"/>
                <w:color w:val="000000"/>
                <w:kern w:val="0"/>
                <w:sz w:val="20"/>
                <w:szCs w:val="20"/>
                <w:u w:val="none"/>
                <w:lang w:val="en-US" w:eastAsia="zh-CN" w:bidi="ar"/>
              </w:rPr>
              <w:t>2000mm</w:t>
            </w:r>
            <w:r>
              <w:rPr>
                <w:rFonts w:hint="eastAsia" w:ascii="宋体" w:hAnsi="宋体" w:eastAsia="宋体" w:cs="宋体"/>
                <w:i w:val="0"/>
                <w:iCs w:val="0"/>
                <w:color w:val="000000"/>
                <w:kern w:val="0"/>
                <w:sz w:val="20"/>
                <w:szCs w:val="20"/>
                <w:u w:val="none"/>
                <w:lang w:val="en-US" w:eastAsia="zh-CN" w:bidi="ar"/>
              </w:rPr>
              <w:t>以内）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人工凿墙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实验台</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L*750</w:t>
            </w:r>
            <w:r>
              <w:rPr>
                <w:rFonts w:hint="eastAsia" w:ascii="宋体" w:hAnsi="宋体" w:eastAsia="宋体" w:cs="宋体"/>
                <w:i w:val="0"/>
                <w:iCs w:val="0"/>
                <w:color w:val="000000"/>
                <w:kern w:val="0"/>
                <w:sz w:val="20"/>
                <w:szCs w:val="20"/>
                <w:u w:val="none"/>
                <w:lang w:val="en-US" w:eastAsia="zh-CN" w:bidi="ar"/>
              </w:rPr>
              <w:t>宽</w:t>
            </w:r>
            <w:r>
              <w:rPr>
                <w:rFonts w:hint="default" w:ascii="宋体" w:hAnsi="宋体" w:eastAsia="宋体" w:cs="宋体"/>
                <w:i w:val="0"/>
                <w:iCs w:val="0"/>
                <w:color w:val="000000"/>
                <w:kern w:val="0"/>
                <w:sz w:val="20"/>
                <w:szCs w:val="20"/>
                <w:u w:val="none"/>
                <w:lang w:val="en-US" w:eastAsia="zh-CN" w:bidi="ar"/>
              </w:rPr>
              <w:t>*850</w:t>
            </w:r>
            <w:r>
              <w:rPr>
                <w:rFonts w:hint="eastAsia" w:ascii="宋体" w:hAnsi="宋体" w:eastAsia="宋体" w:cs="宋体"/>
                <w:i w:val="0"/>
                <w:iCs w:val="0"/>
                <w:color w:val="000000"/>
                <w:kern w:val="0"/>
                <w:sz w:val="20"/>
                <w:szCs w:val="20"/>
                <w:u w:val="none"/>
                <w:lang w:val="en-US" w:eastAsia="zh-CN" w:bidi="ar"/>
              </w:rPr>
              <w:t>高</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8.5</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柜体采用全钢结构，台面采用实芯理化板</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操作台</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1500*600</w:t>
            </w:r>
            <w:r>
              <w:rPr>
                <w:rFonts w:hint="eastAsia" w:ascii="宋体" w:hAnsi="宋体" w:eastAsia="宋体" w:cs="宋体"/>
                <w:i w:val="0"/>
                <w:iCs w:val="0"/>
                <w:color w:val="000000"/>
                <w:kern w:val="0"/>
                <w:sz w:val="20"/>
                <w:szCs w:val="20"/>
                <w:u w:val="none"/>
                <w:lang w:val="en-US" w:eastAsia="zh-CN" w:bidi="ar"/>
              </w:rPr>
              <w:t>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柜体采用全钢结构，台面采用实芯理化板</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不锈钢货架</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1800</w:t>
            </w:r>
            <w:r>
              <w:rPr>
                <w:rFonts w:hint="eastAsia" w:ascii="宋体" w:hAnsi="宋体" w:eastAsia="宋体" w:cs="宋体"/>
                <w:i w:val="0"/>
                <w:iCs w:val="0"/>
                <w:color w:val="000000"/>
                <w:kern w:val="0"/>
                <w:sz w:val="20"/>
                <w:szCs w:val="20"/>
                <w:u w:val="none"/>
                <w:lang w:val="en-US" w:eastAsia="zh-CN" w:bidi="ar"/>
              </w:rPr>
              <w:t>长</w:t>
            </w:r>
            <w:r>
              <w:rPr>
                <w:rFonts w:hint="default" w:ascii="宋体" w:hAnsi="宋体" w:eastAsia="宋体" w:cs="宋体"/>
                <w:i w:val="0"/>
                <w:iCs w:val="0"/>
                <w:color w:val="000000"/>
                <w:kern w:val="0"/>
                <w:sz w:val="20"/>
                <w:szCs w:val="20"/>
                <w:u w:val="none"/>
                <w:lang w:val="en-US" w:eastAsia="zh-CN" w:bidi="ar"/>
              </w:rPr>
              <w:t>*600</w:t>
            </w:r>
            <w:r>
              <w:rPr>
                <w:rFonts w:hint="eastAsia" w:ascii="宋体" w:hAnsi="宋体" w:eastAsia="宋体" w:cs="宋体"/>
                <w:i w:val="0"/>
                <w:iCs w:val="0"/>
                <w:color w:val="000000"/>
                <w:kern w:val="0"/>
                <w:sz w:val="20"/>
                <w:szCs w:val="20"/>
                <w:u w:val="none"/>
                <w:lang w:val="en-US" w:eastAsia="zh-CN" w:bidi="ar"/>
              </w:rPr>
              <w:t>宽</w:t>
            </w:r>
            <w:r>
              <w:rPr>
                <w:rFonts w:hint="default" w:ascii="宋体" w:hAnsi="宋体" w:eastAsia="宋体" w:cs="宋体"/>
                <w:i w:val="0"/>
                <w:iCs w:val="0"/>
                <w:color w:val="000000"/>
                <w:kern w:val="0"/>
                <w:sz w:val="20"/>
                <w:szCs w:val="20"/>
                <w:u w:val="none"/>
                <w:lang w:val="en-US" w:eastAsia="zh-CN" w:bidi="ar"/>
              </w:rPr>
              <w:t>*1800</w:t>
            </w:r>
            <w:r>
              <w:rPr>
                <w:rFonts w:hint="eastAsia" w:ascii="宋体" w:hAnsi="宋体" w:eastAsia="宋体" w:cs="宋体"/>
                <w:i w:val="0"/>
                <w:iCs w:val="0"/>
                <w:color w:val="000000"/>
                <w:kern w:val="0"/>
                <w:sz w:val="20"/>
                <w:szCs w:val="20"/>
                <w:u w:val="none"/>
                <w:lang w:val="en-US" w:eastAsia="zh-CN" w:bidi="ar"/>
              </w:rPr>
              <w:t>高</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柜体采用不锈钢结构</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风淋室</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1200</w:t>
            </w:r>
            <w:r>
              <w:rPr>
                <w:rFonts w:hint="eastAsia" w:ascii="宋体" w:hAnsi="宋体" w:eastAsia="宋体" w:cs="宋体"/>
                <w:i w:val="0"/>
                <w:iCs w:val="0"/>
                <w:color w:val="000000"/>
                <w:kern w:val="0"/>
                <w:sz w:val="20"/>
                <w:szCs w:val="20"/>
                <w:u w:val="none"/>
                <w:lang w:val="en-US" w:eastAsia="zh-CN" w:bidi="ar"/>
              </w:rPr>
              <w:t>长</w:t>
            </w:r>
            <w:r>
              <w:rPr>
                <w:rFonts w:hint="default" w:ascii="宋体" w:hAnsi="宋体" w:eastAsia="宋体" w:cs="宋体"/>
                <w:i w:val="0"/>
                <w:iCs w:val="0"/>
                <w:color w:val="000000"/>
                <w:kern w:val="0"/>
                <w:sz w:val="20"/>
                <w:szCs w:val="20"/>
                <w:u w:val="none"/>
                <w:lang w:val="en-US" w:eastAsia="zh-CN" w:bidi="ar"/>
              </w:rPr>
              <w:t>*1000</w:t>
            </w:r>
            <w:r>
              <w:rPr>
                <w:rFonts w:hint="eastAsia" w:ascii="宋体" w:hAnsi="宋体" w:eastAsia="宋体" w:cs="宋体"/>
                <w:i w:val="0"/>
                <w:iCs w:val="0"/>
                <w:color w:val="000000"/>
                <w:kern w:val="0"/>
                <w:sz w:val="20"/>
                <w:szCs w:val="20"/>
                <w:u w:val="none"/>
                <w:lang w:val="en-US" w:eastAsia="zh-CN" w:bidi="ar"/>
              </w:rPr>
              <w:t>深</w:t>
            </w:r>
            <w:r>
              <w:rPr>
                <w:rFonts w:hint="default" w:ascii="宋体" w:hAnsi="宋体" w:eastAsia="宋体" w:cs="宋体"/>
                <w:i w:val="0"/>
                <w:iCs w:val="0"/>
                <w:color w:val="000000"/>
                <w:kern w:val="0"/>
                <w:sz w:val="20"/>
                <w:szCs w:val="20"/>
                <w:u w:val="none"/>
                <w:lang w:val="en-US" w:eastAsia="zh-CN" w:bidi="ar"/>
              </w:rPr>
              <w:t>*2100</w:t>
            </w:r>
            <w:r>
              <w:rPr>
                <w:rFonts w:hint="eastAsia" w:ascii="宋体" w:hAnsi="宋体" w:eastAsia="宋体" w:cs="宋体"/>
                <w:i w:val="0"/>
                <w:iCs w:val="0"/>
                <w:color w:val="000000"/>
                <w:kern w:val="0"/>
                <w:sz w:val="20"/>
                <w:szCs w:val="20"/>
                <w:u w:val="none"/>
                <w:lang w:val="en-US" w:eastAsia="zh-CN" w:bidi="ar"/>
              </w:rPr>
              <w:t>高</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304</w:t>
            </w:r>
            <w:r>
              <w:rPr>
                <w:rFonts w:hint="eastAsia" w:ascii="宋体" w:hAnsi="宋体" w:eastAsia="宋体" w:cs="宋体"/>
                <w:i w:val="0"/>
                <w:iCs w:val="0"/>
                <w:color w:val="000000"/>
                <w:kern w:val="0"/>
                <w:sz w:val="20"/>
                <w:szCs w:val="20"/>
                <w:u w:val="none"/>
                <w:lang w:val="en-US" w:eastAsia="zh-CN" w:bidi="ar"/>
              </w:rPr>
              <w:t>不锈钢单人单吹，</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w:t>
            </w:r>
            <w:r>
              <w:rPr>
                <w:rFonts w:hint="default" w:ascii="宋体" w:hAnsi="宋体" w:eastAsia="宋体" w:cs="宋体"/>
                <w:i w:val="0"/>
                <w:iCs w:val="0"/>
                <w:color w:val="000000"/>
                <w:kern w:val="0"/>
                <w:sz w:val="20"/>
                <w:szCs w:val="20"/>
                <w:u w:val="none"/>
                <w:lang w:val="en-US" w:eastAsia="zh-CN" w:bidi="ar"/>
              </w:rPr>
              <w:t>1.1KW</w:t>
            </w:r>
            <w:r>
              <w:rPr>
                <w:rFonts w:hint="eastAsia" w:ascii="宋体" w:hAnsi="宋体" w:eastAsia="宋体" w:cs="宋体"/>
                <w:i w:val="0"/>
                <w:iCs w:val="0"/>
                <w:color w:val="000000"/>
                <w:kern w:val="0"/>
                <w:sz w:val="20"/>
                <w:szCs w:val="20"/>
                <w:u w:val="none"/>
                <w:lang w:val="en-US" w:eastAsia="zh-CN" w:bidi="ar"/>
              </w:rPr>
              <w:t>，喷球</w:t>
            </w:r>
            <w:r>
              <w:rPr>
                <w:rFonts w:hint="default" w:ascii="宋体" w:hAnsi="宋体" w:eastAsia="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个，高效过滤器</w:t>
            </w: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个，照明灯</w:t>
            </w: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盏</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台上洗眼器</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实验室专用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烘箱</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电热恒温鼓风干燥箱</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内可放</w:t>
            </w:r>
            <w:r>
              <w:rPr>
                <w:rFonts w:hint="default" w:ascii="宋体" w:hAnsi="宋体" w:eastAsia="宋体" w:cs="宋体"/>
                <w:i w:val="0"/>
                <w:iCs w:val="0"/>
                <w:color w:val="000000"/>
                <w:kern w:val="0"/>
                <w:sz w:val="20"/>
                <w:szCs w:val="20"/>
                <w:u w:val="none"/>
                <w:lang w:val="en-US" w:eastAsia="zh-CN" w:bidi="ar"/>
              </w:rPr>
              <w:t>40*50cm</w:t>
            </w:r>
            <w:r>
              <w:rPr>
                <w:rFonts w:hint="eastAsia" w:ascii="宋体" w:hAnsi="宋体" w:eastAsia="宋体" w:cs="宋体"/>
                <w:i w:val="0"/>
                <w:iCs w:val="0"/>
                <w:color w:val="000000"/>
                <w:kern w:val="0"/>
                <w:sz w:val="20"/>
                <w:szCs w:val="20"/>
                <w:u w:val="none"/>
                <w:lang w:val="en-US" w:eastAsia="zh-CN" w:bidi="ar"/>
              </w:rPr>
              <w:t>托盘</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高压灭菌锅</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18L</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增值税</w:t>
            </w:r>
          </w:p>
        </w:tc>
        <w:tc>
          <w:tcPr>
            <w:tcW w:w="796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9%增值税专用发票</w:t>
            </w:r>
          </w:p>
        </w:tc>
      </w:tr>
    </w:tbl>
    <w:p>
      <w:pPr>
        <w:jc w:val="both"/>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lang w:val="en-US" w:eastAsia="zh-CN"/>
        </w:rPr>
      </w:pPr>
      <w:r>
        <w:rPr>
          <w:rFonts w:hint="eastAsia"/>
          <w:sz w:val="36"/>
          <w:szCs w:val="36"/>
          <w:lang w:val="en-US" w:eastAsia="zh-CN"/>
        </w:rPr>
        <w:t>二、商务要求</w:t>
      </w:r>
    </w:p>
    <w:tbl>
      <w:tblPr>
        <w:tblStyle w:val="13"/>
        <w:tblpPr w:leftFromText="180" w:rightFromText="180" w:vertAnchor="text" w:horzAnchor="page" w:tblpX="1537" w:tblpY="1579"/>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rPr>
              <w:t>及交付地点</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FF0000"/>
                <w:szCs w:val="21"/>
                <w:highlight w:val="none"/>
                <w:lang w:eastAsia="zh-CN"/>
              </w:rPr>
              <w:t>2</w:t>
            </w:r>
            <w:r>
              <w:rPr>
                <w:rFonts w:hint="eastAsia" w:ascii="宋体" w:hAnsi="宋体" w:eastAsia="宋体" w:cs="宋体"/>
                <w:color w:val="FF0000"/>
                <w:szCs w:val="21"/>
                <w:highlight w:val="none"/>
                <w:lang w:val="en-US" w:eastAsia="zh-CN"/>
              </w:rPr>
              <w:t>0天</w:t>
            </w:r>
            <w:r>
              <w:rPr>
                <w:rFonts w:hint="eastAsia" w:ascii="宋体" w:hAnsi="宋体" w:eastAsia="宋体" w:cs="宋体"/>
                <w:bCs/>
                <w:color w:val="FF0000"/>
                <w:szCs w:val="21"/>
                <w:highlight w:val="none"/>
              </w:rPr>
              <w:t>内</w:t>
            </w:r>
            <w:r>
              <w:rPr>
                <w:rFonts w:hint="eastAsia" w:ascii="宋体" w:hAnsi="宋体" w:eastAsia="宋体" w:cs="宋体"/>
                <w:bCs/>
                <w:color w:val="auto"/>
                <w:szCs w:val="21"/>
                <w:highlight w:val="none"/>
              </w:rPr>
              <w:t>完成全部工作任务的</w:t>
            </w:r>
            <w:r>
              <w:rPr>
                <w:rFonts w:hint="eastAsia" w:ascii="宋体" w:hAnsi="宋体" w:eastAsia="宋体" w:cs="宋体"/>
                <w:bCs/>
                <w:color w:val="auto"/>
                <w:szCs w:val="21"/>
                <w:highlight w:val="none"/>
                <w:lang w:val="en-US" w:eastAsia="zh-CN"/>
              </w:rPr>
              <w:t>安装、调试</w:t>
            </w:r>
            <w:r>
              <w:rPr>
                <w:rFonts w:hint="eastAsia" w:ascii="宋体" w:hAnsi="宋体" w:eastAsia="宋体" w:cs="宋体"/>
                <w:bCs/>
                <w:color w:val="auto"/>
                <w:szCs w:val="21"/>
                <w:highlight w:val="none"/>
              </w:rPr>
              <w:t>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然后试运行</w:t>
            </w:r>
            <w:r>
              <w:rPr>
                <w:rFonts w:hint="eastAsia" w:ascii="宋体" w:hAnsi="宋体" w:eastAsia="宋体" w:cs="宋体"/>
                <w:bCs/>
                <w:color w:val="auto"/>
                <w:szCs w:val="21"/>
                <w:highlight w:val="none"/>
                <w:lang w:eastAsia="zh-CN"/>
              </w:rPr>
              <w:t>7</w:t>
            </w:r>
            <w:r>
              <w:rPr>
                <w:rFonts w:hint="eastAsia" w:ascii="宋体" w:hAnsi="宋体" w:eastAsia="宋体" w:cs="宋体"/>
                <w:bCs/>
                <w:color w:val="auto"/>
                <w:szCs w:val="21"/>
                <w:highlight w:val="none"/>
                <w:lang w:val="en-US" w:eastAsia="zh-CN"/>
              </w:rPr>
              <w:t>天</w:t>
            </w:r>
            <w:r>
              <w:rPr>
                <w:rFonts w:hint="eastAsia" w:ascii="宋体" w:hAnsi="宋体" w:eastAsia="宋体" w:cs="宋体"/>
                <w:bCs/>
                <w:color w:val="auto"/>
                <w:szCs w:val="21"/>
                <w:highlight w:val="none"/>
              </w:rPr>
              <w:t>结束后如达到验收标准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则由成交供应商申请完工验收，</w:t>
            </w:r>
            <w:r>
              <w:rPr>
                <w:rFonts w:hint="eastAsia" w:ascii="宋体" w:hAnsi="宋体" w:eastAsia="宋体" w:cs="宋体"/>
                <w:bCs/>
                <w:color w:val="auto"/>
                <w:szCs w:val="21"/>
                <w:highlight w:val="none"/>
              </w:rPr>
              <w:t>采购人</w:t>
            </w:r>
            <w:r>
              <w:rPr>
                <w:rFonts w:hint="eastAsia" w:ascii="宋体" w:hAnsi="宋体" w:eastAsia="宋体" w:cs="宋体"/>
                <w:bCs/>
                <w:color w:val="auto"/>
                <w:szCs w:val="21"/>
                <w:highlight w:val="none"/>
                <w:lang w:val="en-US" w:eastAsia="zh-CN"/>
              </w:rPr>
              <w:t>在</w:t>
            </w:r>
            <w:r>
              <w:rPr>
                <w:rFonts w:hint="eastAsia" w:ascii="宋体" w:hAnsi="宋体" w:eastAsia="宋体" w:cs="宋体"/>
                <w:bCs/>
                <w:color w:val="FF0000"/>
                <w:szCs w:val="21"/>
                <w:highlight w:val="none"/>
              </w:rPr>
              <w:t>15个工作日内</w:t>
            </w:r>
            <w:r>
              <w:rPr>
                <w:rFonts w:hint="eastAsia" w:ascii="宋体" w:hAnsi="宋体" w:eastAsia="宋体" w:cs="宋体"/>
                <w:bCs/>
                <w:color w:val="auto"/>
                <w:szCs w:val="21"/>
                <w:highlight w:val="none"/>
              </w:rPr>
              <w:t>组织验收。</w:t>
            </w:r>
          </w:p>
          <w:p>
            <w:pPr>
              <w:keepNext w:val="0"/>
              <w:keepLines w:val="0"/>
              <w:widowControl/>
              <w:suppressLineNumbers w:val="0"/>
              <w:adjustRightInd w:val="0"/>
              <w:snapToGrid w:val="0"/>
              <w:spacing w:line="36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bidi="ar"/>
              </w:rPr>
              <w:t>报价必须</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widowControl/>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w:t>
            </w:r>
            <w:r>
              <w:rPr>
                <w:rFonts w:hint="eastAsia" w:ascii="宋体" w:hAnsi="宋体" w:eastAsia="宋体" w:cs="宋体"/>
                <w:color w:val="auto"/>
                <w:kern w:val="0"/>
                <w:sz w:val="22"/>
                <w:highlight w:val="none"/>
                <w:u w:val="none"/>
                <w:lang w:val="en-US" w:eastAsia="zh-CN" w:bidi="ar"/>
              </w:rPr>
              <w:t>维护</w:t>
            </w:r>
            <w:r>
              <w:rPr>
                <w:rFonts w:hint="eastAsia" w:ascii="宋体" w:hAnsi="宋体" w:eastAsia="宋体" w:cs="宋体"/>
                <w:color w:val="auto"/>
                <w:kern w:val="0"/>
                <w:sz w:val="22"/>
                <w:highlight w:val="none"/>
                <w:u w:val="none"/>
                <w:lang w:bidi="ar"/>
              </w:rPr>
              <w:t>等费用；</w:t>
            </w:r>
          </w:p>
          <w:p>
            <w:pPr>
              <w:keepNext w:val="0"/>
              <w:keepLines w:val="0"/>
              <w:widowControl/>
              <w:suppressLineNumbers w:val="0"/>
              <w:adjustRightInd w:val="0"/>
              <w:snapToGrid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r>
              <w:rPr>
                <w:rFonts w:hint="eastAsia" w:ascii="宋体" w:hAnsi="宋体" w:eastAsia="宋体" w:cs="宋体"/>
                <w:color w:val="auto"/>
                <w:kern w:val="0"/>
                <w:sz w:val="22"/>
                <w:highlight w:val="none"/>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维护</w:t>
            </w:r>
            <w:r>
              <w:rPr>
                <w:rFonts w:hint="eastAsia" w:ascii="宋体" w:hAnsi="宋体" w:eastAsia="宋体" w:cs="宋体"/>
                <w:b/>
                <w:bCs/>
                <w:color w:val="auto"/>
                <w:kern w:val="0"/>
                <w:sz w:val="22"/>
                <w:highlight w:val="none"/>
                <w:u w:val="none"/>
                <w:lang w:bidi="ar"/>
              </w:rPr>
              <w:t>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货物及备品</w:t>
            </w:r>
            <w:r>
              <w:rPr>
                <w:rFonts w:hint="eastAsia" w:ascii="宋体" w:hAnsi="宋体" w:eastAsia="宋体" w:cs="宋体"/>
                <w:color w:val="auto"/>
                <w:kern w:val="0"/>
                <w:sz w:val="22"/>
                <w:highlight w:val="none"/>
                <w:u w:val="none"/>
                <w:lang w:bidi="ar"/>
              </w:rPr>
              <w:t>备件</w:t>
            </w:r>
            <w:r>
              <w:rPr>
                <w:rFonts w:hint="eastAsia" w:ascii="宋体" w:hAnsi="宋体" w:eastAsia="宋体" w:cs="宋体"/>
                <w:color w:val="FF0000"/>
                <w:kern w:val="0"/>
                <w:sz w:val="22"/>
                <w:highlight w:val="none"/>
                <w:u w:val="none"/>
                <w:lang w:bidi="ar"/>
              </w:rPr>
              <w:t>质量保证期</w:t>
            </w:r>
            <w:r>
              <w:rPr>
                <w:rFonts w:hint="eastAsia" w:ascii="宋体" w:hAnsi="宋体" w:eastAsia="宋体" w:cs="宋体"/>
                <w:color w:val="FF0000"/>
                <w:kern w:val="0"/>
                <w:sz w:val="22"/>
                <w:highlight w:val="none"/>
                <w:u w:val="none"/>
                <w:lang w:eastAsia="zh-CN" w:bidi="ar"/>
              </w:rPr>
              <w:t>2</w:t>
            </w:r>
            <w:r>
              <w:rPr>
                <w:rFonts w:hint="eastAsia" w:ascii="宋体" w:hAnsi="宋体" w:eastAsia="宋体" w:cs="宋体"/>
                <w:color w:val="FF0000"/>
                <w:kern w:val="0"/>
                <w:sz w:val="22"/>
                <w:highlight w:val="none"/>
                <w:u w:val="none"/>
                <w:lang w:bidi="ar"/>
              </w:rPr>
              <w:t>年</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包含易损易耗品（自交货并验收合格之日起计）。</w:t>
            </w:r>
          </w:p>
          <w:p>
            <w:pPr>
              <w:keepNext w:val="0"/>
              <w:keepLines w:val="0"/>
              <w:widowControl/>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故障响应时间：成交供应商接到故障通知后</w:t>
            </w:r>
            <w:r>
              <w:rPr>
                <w:rFonts w:hint="eastAsia" w:ascii="宋体" w:hAnsi="宋体" w:eastAsia="宋体" w:cs="宋体"/>
                <w:color w:val="auto"/>
                <w:kern w:val="0"/>
                <w:sz w:val="22"/>
                <w:highlight w:val="none"/>
                <w:u w:val="none"/>
                <w:lang w:val="en-US" w:eastAsia="zh-CN" w:bidi="ar"/>
              </w:rPr>
              <w:t>应</w:t>
            </w:r>
            <w:r>
              <w:rPr>
                <w:rFonts w:hint="eastAsia" w:ascii="宋体" w:hAnsi="宋体" w:eastAsia="宋体" w:cs="宋体"/>
                <w:color w:val="auto"/>
                <w:kern w:val="0"/>
                <w:sz w:val="22"/>
                <w:highlight w:val="none"/>
                <w:u w:val="none"/>
                <w:lang w:bidi="ar"/>
              </w:rPr>
              <w:t>在</w:t>
            </w:r>
            <w:r>
              <w:rPr>
                <w:rFonts w:hint="eastAsia" w:ascii="宋体" w:hAnsi="宋体" w:eastAsia="宋体" w:cs="宋体"/>
                <w:color w:val="auto"/>
                <w:kern w:val="0"/>
                <w:sz w:val="22"/>
                <w:highlight w:val="none"/>
                <w:u w:val="none"/>
                <w:lang w:eastAsia="zh-CN" w:bidi="ar"/>
              </w:rPr>
              <w:t>1</w:t>
            </w:r>
            <w:r>
              <w:rPr>
                <w:rFonts w:hint="eastAsia" w:ascii="宋体" w:hAnsi="宋体" w:eastAsia="宋体" w:cs="宋体"/>
                <w:color w:val="auto"/>
                <w:kern w:val="0"/>
                <w:sz w:val="22"/>
                <w:highlight w:val="none"/>
                <w:u w:val="none"/>
                <w:lang w:val="en-US" w:eastAsia="zh-CN" w:bidi="ar"/>
              </w:rPr>
              <w:t>2</w:t>
            </w:r>
            <w:r>
              <w:rPr>
                <w:rFonts w:hint="eastAsia" w:ascii="宋体" w:hAnsi="宋体" w:eastAsia="宋体" w:cs="宋体"/>
                <w:color w:val="auto"/>
                <w:kern w:val="0"/>
                <w:sz w:val="22"/>
                <w:highlight w:val="none"/>
                <w:u w:val="none"/>
                <w:lang w:bidi="ar"/>
              </w:rPr>
              <w:t>小时内到达采购人指定现场</w:t>
            </w:r>
            <w:r>
              <w:rPr>
                <w:rFonts w:hint="eastAsia" w:ascii="宋体" w:hAnsi="宋体" w:eastAsia="宋体" w:cs="宋体"/>
                <w:color w:val="auto"/>
                <w:kern w:val="0"/>
                <w:sz w:val="22"/>
                <w:highlight w:val="none"/>
                <w:u w:val="none"/>
                <w:lang w:eastAsia="zh-CN" w:bidi="ar"/>
              </w:rPr>
              <w:t>，2</w:t>
            </w:r>
            <w:r>
              <w:rPr>
                <w:rFonts w:hint="eastAsia" w:ascii="宋体" w:hAnsi="宋体" w:eastAsia="宋体" w:cs="宋体"/>
                <w:color w:val="auto"/>
                <w:kern w:val="0"/>
                <w:sz w:val="22"/>
                <w:highlight w:val="none"/>
                <w:u w:val="none"/>
                <w:lang w:val="en-US" w:eastAsia="zh-CN" w:bidi="ar"/>
              </w:rPr>
              <w:t>4</w:t>
            </w:r>
            <w:r>
              <w:rPr>
                <w:rFonts w:hint="eastAsia" w:ascii="宋体" w:hAnsi="宋体" w:eastAsia="宋体" w:cs="宋体"/>
                <w:color w:val="auto"/>
                <w:kern w:val="0"/>
                <w:sz w:val="22"/>
                <w:highlight w:val="none"/>
                <w:u w:val="none"/>
                <w:lang w:bidi="ar"/>
              </w:rPr>
              <w:t>小时内处理故障完毕。</w:t>
            </w:r>
          </w:p>
          <w:p>
            <w:pPr>
              <w:keepNext w:val="0"/>
              <w:keepLines w:val="0"/>
              <w:widowControl/>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3</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提供终身有偿</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按不高于市场价格）</w:t>
            </w:r>
            <w:r>
              <w:rPr>
                <w:rFonts w:hint="eastAsia" w:ascii="宋体" w:hAnsi="宋体" w:eastAsia="宋体" w:cs="宋体"/>
                <w:color w:val="auto"/>
                <w:kern w:val="0"/>
                <w:sz w:val="22"/>
                <w:highlight w:val="none"/>
                <w:u w:val="none"/>
                <w:lang w:bidi="ar"/>
              </w:rPr>
              <w:t>维修、保养服务。</w:t>
            </w:r>
          </w:p>
          <w:p>
            <w:pPr>
              <w:keepNext w:val="0"/>
              <w:keepLines w:val="0"/>
              <w:widowControl/>
              <w:suppressLineNumbers w:val="0"/>
              <w:adjustRightInd w:val="0"/>
              <w:snapToGrid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4</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随时提供备品备件</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合理提供产品更新、改造服务。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eastAsia="zh-CN" w:bidi="ar"/>
              </w:rPr>
              <w:t>2</w:t>
            </w:r>
            <w:r>
              <w:rPr>
                <w:rFonts w:hint="eastAsia" w:ascii="宋体" w:hAnsi="宋体" w:eastAsia="宋体" w:cs="宋体"/>
                <w:color w:val="auto"/>
                <w:kern w:val="0"/>
                <w:sz w:val="22"/>
                <w:highlight w:val="none"/>
                <w:u w:val="none"/>
                <w:lang w:val="en-US" w:eastAsia="zh-CN" w:bidi="ar"/>
              </w:rPr>
              <w:t>.</w:t>
            </w:r>
            <w:r>
              <w:rPr>
                <w:rFonts w:hint="eastAsia" w:ascii="宋体" w:hAnsi="宋体" w:eastAsia="宋体" w:cs="宋体"/>
                <w:color w:val="auto"/>
                <w:kern w:val="0"/>
                <w:sz w:val="22"/>
                <w:highlight w:val="none"/>
                <w:u w:val="none"/>
                <w:lang w:bidi="ar"/>
              </w:rPr>
              <w:t>产品实行“三包”</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即包退、包换、包修</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因产品质量问题发生的相关费用由成交</w:t>
            </w:r>
            <w:r>
              <w:rPr>
                <w:rFonts w:hint="eastAsia" w:ascii="宋体" w:hAnsi="宋体" w:eastAsia="宋体" w:cs="宋体"/>
                <w:color w:val="auto"/>
                <w:kern w:val="0"/>
                <w:sz w:val="22"/>
                <w:highlight w:val="none"/>
                <w:u w:val="none"/>
                <w:lang w:val="en-US" w:eastAsia="zh-CN" w:bidi="ar"/>
              </w:rPr>
              <w:t>供应商</w:t>
            </w:r>
            <w:r>
              <w:rPr>
                <w:rFonts w:hint="eastAsia" w:ascii="宋体" w:hAnsi="宋体" w:eastAsia="宋体" w:cs="宋体"/>
                <w:color w:val="auto"/>
                <w:kern w:val="0"/>
                <w:sz w:val="22"/>
                <w:highlight w:val="none"/>
                <w:u w:val="none"/>
                <w:lang w:bidi="ar"/>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成交供</w:t>
            </w:r>
            <w:r>
              <w:rPr>
                <w:rFonts w:hint="eastAsia" w:ascii="宋体" w:hAnsi="宋体" w:eastAsia="宋体" w:cs="宋体"/>
                <w:color w:val="auto"/>
                <w:kern w:val="0"/>
                <w:sz w:val="22"/>
                <w:highlight w:val="none"/>
                <w:u w:val="none"/>
                <w:lang w:bidi="ar"/>
              </w:rPr>
              <w:t>应商</w:t>
            </w:r>
            <w:r>
              <w:rPr>
                <w:rFonts w:hint="eastAsia" w:ascii="宋体" w:hAnsi="宋体" w:eastAsia="宋体" w:cs="宋体"/>
                <w:color w:val="auto"/>
                <w:kern w:val="0"/>
                <w:sz w:val="22"/>
                <w:highlight w:val="none"/>
                <w:u w:val="none"/>
                <w:lang w:val="en-US" w:eastAsia="zh-CN" w:bidi="ar"/>
              </w:rPr>
              <w:t>将中标项目完成施工后</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经我方验收合格之后</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由供应商提交付款申请并</w:t>
            </w:r>
            <w:r>
              <w:rPr>
                <w:rFonts w:hint="eastAsia" w:ascii="宋体" w:hAnsi="宋体" w:eastAsia="宋体" w:cs="宋体"/>
                <w:color w:val="auto"/>
                <w:kern w:val="0"/>
                <w:sz w:val="22"/>
                <w:highlight w:val="none"/>
                <w:u w:val="none"/>
                <w:lang w:bidi="ar"/>
              </w:rPr>
              <w:t>开具</w:t>
            </w:r>
            <w:r>
              <w:rPr>
                <w:rFonts w:hint="eastAsia" w:ascii="宋体" w:hAnsi="宋体" w:eastAsia="宋体" w:cs="宋体"/>
                <w:color w:val="auto"/>
                <w:kern w:val="0"/>
                <w:sz w:val="22"/>
                <w:highlight w:val="none"/>
                <w:u w:val="none"/>
                <w:lang w:val="en-US" w:eastAsia="zh-CN" w:bidi="ar"/>
              </w:rPr>
              <w:t>合法等额的</w:t>
            </w:r>
            <w:r>
              <w:rPr>
                <w:rFonts w:hint="eastAsia" w:ascii="宋体" w:hAnsi="宋体" w:eastAsia="宋体" w:cs="宋体"/>
                <w:color w:val="auto"/>
                <w:kern w:val="0"/>
                <w:sz w:val="22"/>
                <w:highlight w:val="none"/>
                <w:u w:val="none"/>
                <w:lang w:bidi="ar"/>
              </w:rPr>
              <w:t>增值税专用发票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我方在收到</w:t>
            </w:r>
            <w:r>
              <w:rPr>
                <w:rFonts w:hint="eastAsia" w:ascii="宋体" w:hAnsi="宋体" w:eastAsia="宋体" w:cs="宋体"/>
                <w:color w:val="auto"/>
                <w:kern w:val="0"/>
                <w:sz w:val="22"/>
                <w:highlight w:val="none"/>
                <w:u w:val="none"/>
                <w:lang w:val="en-US" w:eastAsia="zh-CN" w:bidi="ar"/>
              </w:rPr>
              <w:t>该付款申请和</w:t>
            </w:r>
            <w:r>
              <w:rPr>
                <w:rFonts w:hint="eastAsia" w:ascii="宋体" w:hAnsi="宋体" w:eastAsia="宋体" w:cs="宋体"/>
                <w:color w:val="auto"/>
                <w:kern w:val="0"/>
                <w:sz w:val="22"/>
                <w:highlight w:val="none"/>
                <w:u w:val="none"/>
                <w:lang w:bidi="ar"/>
              </w:rPr>
              <w:t>增值税专用发票后15个工作日内</w:t>
            </w:r>
            <w:r>
              <w:rPr>
                <w:rFonts w:hint="eastAsia" w:ascii="宋体" w:hAnsi="宋体" w:eastAsia="宋体" w:cs="宋体"/>
                <w:color w:val="auto"/>
                <w:kern w:val="0"/>
                <w:sz w:val="22"/>
                <w:highlight w:val="none"/>
                <w:u w:val="none"/>
                <w:lang w:val="en-US" w:eastAsia="zh-CN" w:bidi="ar"/>
              </w:rPr>
              <w:t>向成交供应商</w:t>
            </w:r>
            <w:r>
              <w:rPr>
                <w:rFonts w:hint="eastAsia" w:ascii="宋体" w:hAnsi="宋体" w:eastAsia="宋体" w:cs="宋体"/>
                <w:color w:val="auto"/>
                <w:kern w:val="0"/>
                <w:sz w:val="22"/>
                <w:highlight w:val="none"/>
                <w:u w:val="none"/>
                <w:lang w:bidi="ar"/>
              </w:rPr>
              <w:t>支付合同总价款的97%</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余下3%的金额作为质量保证金</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质保期满后无质量问题</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10个工作日内无息支付。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应保证针对本项目的</w:t>
            </w:r>
            <w:r>
              <w:rPr>
                <w:rFonts w:hint="eastAsia" w:ascii="宋体" w:hAnsi="宋体" w:eastAsia="宋体" w:cs="宋体"/>
                <w:color w:val="auto"/>
                <w:kern w:val="0"/>
                <w:sz w:val="22"/>
                <w:highlight w:val="none"/>
                <w:u w:val="none"/>
                <w:lang w:val="en-US" w:eastAsia="zh-CN" w:bidi="ar"/>
              </w:rPr>
              <w:t>工程</w:t>
            </w:r>
            <w:r>
              <w:rPr>
                <w:rFonts w:hint="eastAsia" w:ascii="宋体" w:hAnsi="宋体" w:eastAsia="宋体" w:cs="宋体"/>
                <w:color w:val="auto"/>
                <w:kern w:val="0"/>
                <w:sz w:val="22"/>
                <w:highlight w:val="none"/>
                <w:u w:val="none"/>
                <w:lang w:bidi="ar"/>
              </w:rPr>
              <w:t>或</w:t>
            </w:r>
            <w:r>
              <w:rPr>
                <w:rFonts w:hint="eastAsia" w:ascii="宋体" w:hAnsi="宋体" w:eastAsia="宋体" w:cs="宋体"/>
                <w:color w:val="auto"/>
                <w:kern w:val="0"/>
                <w:sz w:val="22"/>
                <w:highlight w:val="none"/>
                <w:u w:val="none"/>
                <w:lang w:val="en-US" w:eastAsia="zh-CN" w:bidi="ar"/>
              </w:rPr>
              <w:t>货物</w:t>
            </w:r>
            <w:r>
              <w:rPr>
                <w:rFonts w:hint="eastAsia" w:ascii="宋体" w:hAnsi="宋体" w:eastAsia="宋体" w:cs="宋体"/>
                <w:color w:val="auto"/>
                <w:kern w:val="0"/>
                <w:sz w:val="22"/>
                <w:highlight w:val="none"/>
                <w:u w:val="none"/>
                <w:lang w:bidi="ar"/>
              </w:rPr>
              <w:t>所涉及到的知识产权和所提供的相关技术资料是合法取得</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并享有完整的知识产权</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不会因为采购人的使用而被责令停止使用、追偿或要求赔偿损失</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如出现此情况</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一切经济和法律责任均由</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承担。</w:t>
            </w:r>
          </w:p>
          <w:p>
            <w:pPr>
              <w:keepNext w:val="0"/>
              <w:keepLines w:val="0"/>
              <w:widowControl/>
              <w:numPr>
                <w:ilvl w:val="0"/>
                <w:numId w:val="3"/>
              </w:numPr>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须保证所提供的产品为符合国家知识产权法律法规要求的正规正版产品</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不属于假冒伪劣商品。</w:t>
            </w:r>
          </w:p>
          <w:p>
            <w:pPr>
              <w:keepNext w:val="0"/>
              <w:keepLines w:val="0"/>
              <w:widowControl/>
              <w:numPr>
                <w:ilvl w:val="0"/>
                <w:numId w:val="3"/>
              </w:numPr>
              <w:suppressLineNumbers w:val="0"/>
              <w:adjustRightInd w:val="0"/>
              <w:snapToGrid w:val="0"/>
              <w:spacing w:line="360" w:lineRule="auto"/>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bidi="ar"/>
              </w:rPr>
              <w:t>如</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违反前述要求</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则</w:t>
            </w:r>
            <w:r>
              <w:rPr>
                <w:rFonts w:hint="eastAsia" w:ascii="宋体" w:hAnsi="宋体" w:eastAsia="宋体" w:cs="宋体"/>
                <w:color w:val="auto"/>
                <w:kern w:val="0"/>
                <w:sz w:val="22"/>
                <w:highlight w:val="none"/>
                <w:u w:val="none"/>
                <w:lang w:bidi="ar"/>
              </w:rPr>
              <w:t>应按中标价格的15%支付违约金</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同时</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一切经济和法律责任均由</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承担</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如采购人因此遭受权力机关处罚或者任何第三方主张赔偿等权利的</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采购人有权向</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追偿</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追偿范围包括但不限于采购人因此支出的罚款、赔偿金、补偿金、律师费、诉讼费</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仲裁费、保全费、保全保险、差旅费等全部费用。</w:t>
            </w:r>
          </w:p>
        </w:tc>
      </w:tr>
    </w:tbl>
    <w:p>
      <w:pPr>
        <w:rPr>
          <w:rFonts w:hint="eastAsia"/>
          <w:sz w:val="24"/>
          <w:szCs w:val="24"/>
          <w:lang w:val="en-US" w:eastAsia="zh-CN"/>
        </w:rPr>
      </w:pPr>
    </w:p>
    <w:p>
      <w:pPr>
        <w:jc w:val="both"/>
        <w:rPr>
          <w:rFonts w:hint="eastAsia"/>
          <w:sz w:val="24"/>
          <w:szCs w:val="24"/>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ind w:firstLine="426" w:firstLineChars="0"/>
        <w:jc w:val="left"/>
        <w:rPr>
          <w:rFonts w:hint="default"/>
          <w:lang w:val="en-US" w:eastAsia="zh-CN"/>
        </w:rPr>
      </w:pPr>
    </w:p>
    <w:p>
      <w:pPr>
        <w:bidi w:val="0"/>
        <w:ind w:firstLine="426" w:firstLineChars="0"/>
        <w:jc w:val="left"/>
        <w:rPr>
          <w:rFonts w:hint="default"/>
          <w:lang w:val="en-US" w:eastAsia="zh-CN"/>
        </w:rPr>
      </w:pPr>
    </w:p>
    <w:p>
      <w:pPr>
        <w:bidi w:val="0"/>
        <w:ind w:firstLine="1682" w:firstLineChars="801"/>
        <w:jc w:val="left"/>
        <w:rPr>
          <w:rFonts w:hint="eastAsia"/>
          <w:lang w:val="en-US" w:eastAsia="zh-CN"/>
        </w:rPr>
      </w:pPr>
    </w:p>
    <w:p>
      <w:pPr>
        <w:bidi w:val="0"/>
        <w:ind w:firstLine="1682" w:firstLineChars="801"/>
        <w:jc w:val="left"/>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bidi w:val="0"/>
        <w:ind w:firstLine="1682" w:firstLineChars="801"/>
        <w:jc w:val="left"/>
        <w:rPr>
          <w:rFonts w:hint="eastAsia"/>
          <w:lang w:val="en-US" w:eastAsia="zh-CN"/>
        </w:rPr>
      </w:pPr>
    </w:p>
    <w:p>
      <w:pPr>
        <w:bidi w:val="0"/>
        <w:ind w:firstLine="1682" w:firstLineChars="801"/>
        <w:jc w:val="left"/>
        <w:rPr>
          <w:rFonts w:hint="eastAsia"/>
          <w:lang w:val="en-US" w:eastAsia="zh-CN"/>
        </w:rPr>
      </w:pPr>
    </w:p>
    <w:p>
      <w:pPr>
        <w:bidi w:val="0"/>
        <w:ind w:firstLine="1682" w:firstLineChars="801"/>
        <w:jc w:val="left"/>
        <w:rPr>
          <w:rFonts w:hint="eastAsia"/>
          <w:lang w:val="en-US" w:eastAsia="zh-CN"/>
        </w:rPr>
      </w:pPr>
    </w:p>
    <w:p>
      <w:pPr>
        <w:pStyle w:val="23"/>
        <w:numPr>
          <w:ilvl w:val="0"/>
          <w:numId w:val="2"/>
        </w:numPr>
        <w:spacing w:line="240" w:lineRule="auto"/>
        <w:jc w:val="center"/>
        <w:rPr>
          <w:rFonts w:hint="eastAsia" w:ascii="宋体" w:hAnsi="宋体" w:eastAsia="宋体" w:cs="宋体"/>
          <w:lang w:val="en-US" w:eastAsia="zh-CN"/>
        </w:rPr>
      </w:pPr>
      <w:r>
        <w:rPr>
          <w:rFonts w:hint="eastAsia" w:cs="宋体"/>
          <w:lang w:val="en-US" w:eastAsia="zh-CN"/>
        </w:rPr>
        <w:t xml:space="preserve"> </w:t>
      </w:r>
      <w:r>
        <w:rPr>
          <w:rFonts w:hint="eastAsia" w:ascii="宋体" w:hAnsi="宋体" w:eastAsia="宋体" w:cs="宋体"/>
          <w:lang w:val="en-US" w:eastAsia="zh-CN"/>
        </w:rPr>
        <w:t>供应商须知</w:t>
      </w:r>
    </w:p>
    <w:p>
      <w:pPr>
        <w:pStyle w:val="22"/>
        <w:ind w:firstLine="3654" w:firstLineChars="1300"/>
        <w:jc w:val="both"/>
        <w:rPr>
          <w:rFonts w:hint="eastAsia"/>
        </w:rPr>
      </w:pPr>
      <w:r>
        <w:rPr>
          <w:rFonts w:hint="eastAsia"/>
          <w:lang w:val="en-US" w:eastAsia="zh-CN"/>
        </w:rPr>
        <w:t>供应商</w:t>
      </w:r>
      <w:r>
        <w:rPr>
          <w:rFonts w:hint="eastAsia"/>
        </w:rPr>
        <w:t>须知前附表</w:t>
      </w:r>
    </w:p>
    <w:tbl>
      <w:tblPr>
        <w:tblStyle w:val="1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7"/>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7"/>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7"/>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7"/>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甘树鹏</w:t>
            </w:r>
          </w:p>
          <w:p>
            <w:pPr>
              <w:pStyle w:val="7"/>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18777268025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7"/>
              <w:spacing w:line="360" w:lineRule="exact"/>
              <w:rPr>
                <w:rFonts w:hint="eastAsia" w:ascii="宋体" w:hAnsi="宋体" w:eastAsia="宋体" w:cs="宋体"/>
                <w:szCs w:val="21"/>
              </w:rPr>
            </w:pPr>
            <w:r>
              <w:rPr>
                <w:rFonts w:hint="eastAsia" w:ascii="宋体" w:hAnsi="宋体" w:eastAsia="宋体" w:cs="宋体"/>
                <w:lang w:val="en-US" w:eastAsia="zh-CN"/>
              </w:rPr>
              <w:t>北部湾（钦州港）冷链保税交易中心冷链保税查验设施完善项目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7"/>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7"/>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7"/>
              <w:spacing w:line="360" w:lineRule="exact"/>
              <w:jc w:val="center"/>
              <w:rPr>
                <w:rFonts w:hint="eastAsia" w:ascii="宋体" w:hAnsi="宋体" w:eastAsia="宋体" w:cs="宋体"/>
              </w:rPr>
            </w:pPr>
            <w:r>
              <w:rPr>
                <w:rFonts w:hint="eastAsia" w:hAnsi="宋体" w:cs="宋体"/>
                <w:szCs w:val="21"/>
                <w:lang w:val="en-US" w:eastAsia="zh-CN"/>
              </w:rPr>
              <w:t>询价</w:t>
            </w:r>
            <w:r>
              <w:rPr>
                <w:rFonts w:hint="eastAsia" w:ascii="宋体" w:hAnsi="宋体" w:eastAsia="宋体" w:cs="宋体"/>
                <w:szCs w:val="21"/>
              </w:rPr>
              <w:t>文件的获取</w:t>
            </w:r>
          </w:p>
        </w:tc>
        <w:tc>
          <w:tcPr>
            <w:tcW w:w="6418" w:type="dxa"/>
            <w:noWrap w:val="0"/>
            <w:vAlign w:val="center"/>
          </w:tcPr>
          <w:p>
            <w:pPr>
              <w:pStyle w:val="7"/>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17"/>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7"/>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7"/>
              <w:spacing w:line="360" w:lineRule="exact"/>
              <w:rPr>
                <w:rFonts w:hint="eastAsia" w:hAnsi="宋体" w:cs="宋体"/>
                <w:spacing w:val="6"/>
                <w:kern w:val="48"/>
              </w:rPr>
            </w:pPr>
            <w:r>
              <w:rPr>
                <w:rFonts w:hint="eastAsia" w:hAnsi="宋体" w:cs="宋体"/>
                <w:spacing w:val="6"/>
                <w:kern w:val="48"/>
              </w:rPr>
              <w:t>1.国内注册（指按国家有关规定要求注册），依法能提供本次采购货物、工程和服务的供应商；</w:t>
            </w:r>
          </w:p>
          <w:p>
            <w:pPr>
              <w:pStyle w:val="7"/>
              <w:spacing w:line="360" w:lineRule="exact"/>
              <w:rPr>
                <w:rFonts w:hint="eastAsia" w:hAnsi="宋体" w:cs="宋体"/>
                <w:spacing w:val="6"/>
                <w:kern w:val="48"/>
              </w:rPr>
            </w:pPr>
            <w:r>
              <w:rPr>
                <w:rFonts w:hint="eastAsia" w:hAnsi="宋体" w:cs="宋体"/>
                <w:spacing w:val="6"/>
                <w:kern w:val="48"/>
              </w:rPr>
              <w:t>2.具有独立承担民事责任的能力；</w:t>
            </w:r>
          </w:p>
          <w:p>
            <w:pPr>
              <w:pStyle w:val="7"/>
              <w:spacing w:line="360" w:lineRule="exact"/>
              <w:rPr>
                <w:rFonts w:hint="eastAsia" w:hAnsi="宋体" w:cs="宋体"/>
                <w:spacing w:val="6"/>
                <w:kern w:val="48"/>
              </w:rPr>
            </w:pPr>
            <w:r>
              <w:rPr>
                <w:rFonts w:hint="eastAsia" w:hAnsi="宋体" w:cs="宋体"/>
                <w:spacing w:val="6"/>
                <w:kern w:val="48"/>
              </w:rPr>
              <w:t>3.具有良好的商业信誉和履行合同所必需的设备和专业技术能力；</w:t>
            </w:r>
          </w:p>
          <w:p>
            <w:pPr>
              <w:pStyle w:val="7"/>
              <w:spacing w:line="360" w:lineRule="exact"/>
              <w:rPr>
                <w:rFonts w:hint="eastAsia" w:hAnsi="宋体" w:cs="宋体"/>
                <w:spacing w:val="6"/>
                <w:kern w:val="48"/>
              </w:rPr>
            </w:pPr>
            <w:r>
              <w:rPr>
                <w:rFonts w:hint="eastAsia" w:hAnsi="宋体" w:cs="宋体"/>
                <w:spacing w:val="6"/>
                <w:kern w:val="48"/>
              </w:rPr>
              <w:t>4.参加采购活动前三年内，在经营活动中没有重大违法记录（由竞标人提供证明或采购人在“信用中国”网站查询）；</w:t>
            </w:r>
          </w:p>
          <w:p>
            <w:pPr>
              <w:pStyle w:val="7"/>
              <w:spacing w:line="360" w:lineRule="exact"/>
              <w:rPr>
                <w:rFonts w:hint="eastAsia" w:hAnsi="宋体" w:cs="宋体"/>
                <w:spacing w:val="6"/>
                <w:kern w:val="48"/>
              </w:rPr>
            </w:pPr>
            <w:r>
              <w:rPr>
                <w:rFonts w:hint="eastAsia" w:hAnsi="宋体" w:cs="宋体"/>
                <w:spacing w:val="6"/>
                <w:kern w:val="48"/>
              </w:rPr>
              <w:t>5.单位负责人为同一人或者存在直接控股、管理关系的不同供应商，不得参加同一合同项下的采购活动。</w:t>
            </w:r>
          </w:p>
          <w:p>
            <w:pPr>
              <w:pStyle w:val="7"/>
              <w:spacing w:line="360" w:lineRule="exact"/>
              <w:rPr>
                <w:rFonts w:hint="eastAsia" w:hAnsi="宋体" w:cs="宋体"/>
                <w:spacing w:val="6"/>
                <w:kern w:val="48"/>
              </w:rPr>
            </w:pPr>
            <w:r>
              <w:rPr>
                <w:rFonts w:hint="eastAsia" w:hAnsi="宋体" w:cs="宋体"/>
                <w:spacing w:val="6"/>
                <w:kern w:val="48"/>
              </w:rPr>
              <w:t>6.法律、行政法规规定的其他条件。</w:t>
            </w:r>
          </w:p>
          <w:p>
            <w:pPr>
              <w:pStyle w:val="7"/>
              <w:spacing w:line="360" w:lineRule="exact"/>
              <w:rPr>
                <w:rFonts w:hint="eastAsia" w:ascii="宋体" w:hAnsi="宋体" w:eastAsia="宋体" w:cs="宋体"/>
                <w:spacing w:val="6"/>
                <w:kern w:val="48"/>
                <w:lang w:eastAsia="zh-CN"/>
              </w:rPr>
            </w:pPr>
            <w:r>
              <w:rPr>
                <w:rFonts w:hint="eastAsia" w:hAnsi="宋体" w:cs="宋体"/>
                <w:spacing w:val="6"/>
                <w:kern w:val="48"/>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7"/>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7"/>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7"/>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7"/>
              <w:spacing w:line="360" w:lineRule="exact"/>
              <w:rPr>
                <w:rFonts w:hint="default" w:ascii="宋体" w:hAnsi="宋体" w:eastAsia="宋体" w:cs="宋体"/>
                <w:lang w:val="en-US" w:eastAsia="zh-CN"/>
              </w:rPr>
            </w:pPr>
            <w:r>
              <w:rPr>
                <w:rFonts w:hint="eastAsia" w:hAnsi="宋体" w:cs="宋体"/>
                <w:b/>
                <w:bCs/>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7"/>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7"/>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7"/>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竞争性询价</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7"/>
              <w:spacing w:line="360" w:lineRule="exact"/>
              <w:jc w:val="center"/>
              <w:rPr>
                <w:rFonts w:hint="eastAsia" w:ascii="宋体" w:hAnsi="宋体" w:eastAsia="宋体" w:cs="宋体"/>
              </w:rPr>
            </w:pPr>
            <w:r>
              <w:rPr>
                <w:rFonts w:hint="eastAsia" w:ascii="宋体" w:hAnsi="宋体" w:eastAsia="宋体" w:cs="宋体"/>
              </w:rPr>
              <w:t>响应文件提交</w:t>
            </w:r>
          </w:p>
          <w:p>
            <w:pPr>
              <w:pStyle w:val="7"/>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7"/>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询价</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7"/>
              <w:spacing w:line="360" w:lineRule="exact"/>
              <w:jc w:val="center"/>
              <w:rPr>
                <w:rFonts w:hint="eastAsia" w:ascii="宋体" w:hAnsi="宋体" w:eastAsia="宋体" w:cs="宋体"/>
              </w:rPr>
            </w:pPr>
            <w:r>
              <w:rPr>
                <w:rFonts w:hint="eastAsia" w:hAnsi="宋体" w:cs="宋体"/>
                <w:lang w:val="en-US" w:eastAsia="zh-CN"/>
              </w:rPr>
              <w:t>开标</w:t>
            </w:r>
            <w:r>
              <w:rPr>
                <w:rFonts w:hint="eastAsia" w:ascii="宋体" w:hAnsi="宋体" w:eastAsia="宋体" w:cs="宋体"/>
              </w:rPr>
              <w:t>时间和地点</w:t>
            </w:r>
          </w:p>
        </w:tc>
        <w:tc>
          <w:tcPr>
            <w:tcW w:w="6418" w:type="dxa"/>
            <w:noWrap w:val="0"/>
            <w:vAlign w:val="center"/>
          </w:tcPr>
          <w:p>
            <w:pPr>
              <w:pStyle w:val="7"/>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7"/>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7"/>
              <w:spacing w:line="360" w:lineRule="exact"/>
              <w:rPr>
                <w:rFonts w:hint="eastAsia" w:ascii="宋体" w:hAnsi="宋体" w:eastAsia="宋体" w:cs="宋体"/>
              </w:rPr>
            </w:pPr>
            <w:r>
              <w:rPr>
                <w:rFonts w:hint="eastAsia" w:ascii="宋体" w:hAnsi="宋体" w:eastAsia="宋体" w:cs="宋体"/>
                <w:szCs w:val="21"/>
              </w:rPr>
              <w:t>无</w:t>
            </w:r>
          </w:p>
        </w:tc>
      </w:tr>
    </w:tbl>
    <w:p>
      <w:pPr>
        <w:pStyle w:val="22"/>
        <w:ind w:firstLine="1687" w:firstLineChars="600"/>
        <w:jc w:val="both"/>
        <w:rPr>
          <w:rFonts w:hint="eastAsia"/>
        </w:rPr>
      </w:pPr>
    </w:p>
    <w:p>
      <w:pPr>
        <w:pStyle w:val="22"/>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24"/>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获取竞争性</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1.5采购文件：是指采购人为完成采购活动所制定的文件，包括价格性文件内容和商务性文件内容（包括但不限于竞争性询价文件、澄清或者更正公告等）。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24"/>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公告、</w:t>
      </w:r>
      <w:r>
        <w:rPr>
          <w:rFonts w:hint="eastAsia" w:ascii="宋体" w:hAnsi="宋体" w:eastAsia="宋体" w:cs="宋体"/>
          <w:sz w:val="24"/>
          <w:szCs w:val="24"/>
          <w:lang w:val="en-US" w:bidi="zh-CN"/>
        </w:rPr>
        <w:t>询价文件、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17"/>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24"/>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24"/>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24"/>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24"/>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24"/>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24"/>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24"/>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9.3.6供应商不按询价小组要求澄清、说明或补正的；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24"/>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2"/>
        <w:rPr>
          <w:rFonts w:hint="eastAsia" w:ascii="宋体" w:hAnsi="宋体" w:eastAsia="宋体" w:cs="宋体"/>
          <w:lang w:val="en-US" w:bidi="zh-CN"/>
        </w:rPr>
      </w:pPr>
    </w:p>
    <w:p>
      <w:pPr>
        <w:pStyle w:val="22"/>
        <w:rPr>
          <w:rFonts w:hint="eastAsia" w:ascii="宋体" w:hAnsi="宋体" w:eastAsia="宋体" w:cs="宋体"/>
          <w:lang w:val="en-US" w:bidi="zh-CN"/>
        </w:rPr>
      </w:pPr>
    </w:p>
    <w:p>
      <w:pPr>
        <w:pStyle w:val="2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24"/>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文件作出实质性响应。</w:t>
      </w:r>
    </w:p>
    <w:p>
      <w:pPr>
        <w:pStyle w:val="24"/>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24"/>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24"/>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2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24"/>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24"/>
        <w:numPr>
          <w:ilvl w:val="-1"/>
          <w:numId w:val="0"/>
        </w:numPr>
        <w:ind w:firstLine="482" w:firstLineChars="200"/>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br w:type="page"/>
      </w:r>
    </w:p>
    <w:p>
      <w:pPr>
        <w:pStyle w:val="23"/>
        <w:rPr>
          <w:rFonts w:hint="eastAsia"/>
          <w:lang w:val="en-US" w:eastAsia="zh-CN"/>
        </w:rPr>
      </w:pPr>
      <w:r>
        <w:rPr>
          <w:rFonts w:hint="eastAsia"/>
          <w:lang w:val="en-US" w:eastAsia="zh-CN"/>
        </w:rPr>
        <w:t>第四章  评审办法</w:t>
      </w:r>
    </w:p>
    <w:p>
      <w:pPr>
        <w:pStyle w:val="24"/>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询价</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本采购项目的询价小组分别由依法组成的评审专家、采购人代表等三人以上单数组成，其中专家人数不少于成员总数的三分之二。</w:t>
      </w:r>
    </w:p>
    <w:p>
      <w:pPr>
        <w:pStyle w:val="24"/>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24"/>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次评审采用综合评分法。询价小组对资格和符合性审查合格的响应文件，采用综合评分法法进行评审。询价小组将以采购文件、响应文件为评审依据，以采购工程能满足采购文件实质性要求且最终得分最高的原则确定成交供应商。</w:t>
      </w:r>
    </w:p>
    <w:p>
      <w:pPr>
        <w:pStyle w:val="24"/>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采购工程质量能满足采购文件实质性响应要求的前提下，询价小组将按得分由高到低顺序推荐3名成交候选供应商，并编写评审报告。评审得分相同的，按照最后报价由低到高的顺序推荐。评审得分且最后报价相同的，则按照按实施方案得分高低顺序推荐。采购人应当确定询价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询价小组认为，某询价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hAnsi="宋体" w:eastAsia="宋体" w:cs="宋体"/>
          <w:b/>
          <w:bCs/>
          <w:kern w:val="2"/>
          <w:sz w:val="24"/>
          <w:szCs w:val="28"/>
          <w:lang w:val="en-US" w:eastAsia="zh-CN" w:bidi="zh-CN"/>
        </w:rPr>
      </w:pPr>
      <w:r>
        <w:rPr>
          <w:rFonts w:hint="eastAsia" w:ascii="宋体" w:hAnsi="宋体" w:eastAsia="宋体" w:cs="宋体"/>
          <w:b/>
          <w:bCs/>
          <w:kern w:val="2"/>
          <w:sz w:val="24"/>
          <w:szCs w:val="28"/>
          <w:lang w:val="en-US" w:eastAsia="zh-CN" w:bidi="zh-CN"/>
        </w:rPr>
        <w:t>评分标准</w:t>
      </w:r>
    </w:p>
    <w:tbl>
      <w:tblPr>
        <w:tblStyle w:val="13"/>
        <w:tblpPr w:leftFromText="180" w:rightFromText="180" w:vertAnchor="text" w:horzAnchor="page" w:tblpX="254" w:tblpY="990"/>
        <w:tblOverlap w:val="never"/>
        <w:tblW w:w="11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2033"/>
        <w:gridCol w:w="1159"/>
        <w:gridCol w:w="7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评分内容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分值</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报价得分=（基准价/最后报价）×25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注：基准价是指经评审的最低报价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项目施工方案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工程方案分为三档：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一档（1～10分）: 竞标人提供的工程方案及措施能基本保证项目质量，后续服务基本可行，基本符合采购要求；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二档（11～20分）: 竞标人提供的工程方案及措施有利于确保项目质量，后续服务比较合理、可行，符合采购要求；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三档（21～30分）: 竞标人提供的工程方案及措施明显有利于项目的实施，方案详细，针对性强，并能确保项目高质量、高效率完成，确保后续服务的响应及时、各项措施合理、可行，完全符合采购要求。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工程设备</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差(1-7分)：提供的工程设备维护基本符合要求的。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良(8-13分)：工程设备维护方案较简单，承诺中标后在项目所在地设立工程设备维护机构的，且响应时间不高于60分钟，一般故障修复时间不超过4小时，重大设备故障16小时内解决。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优(14-20分)：在项目所在地设有工程设备维护小组，提供工程设备维护小组及1个维护人员365*24h随时在线维护；且响应时间不高于30分钟，一般设备故障修复时间不超过2小时，重大设备故障8小时内解决，发生故障时有替代产品、提供质保期满后维修零配件优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投标单位是否所属钦州港片区企业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投标单位注册地在广西自贸区钦州港片区的，可得10分，反之不得分。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实施过实验室类似的项目并能提供合同的可得10分，没有不得分。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按工期时间由短到长依次排序，时间最短得5分，往后每个名次依次递减1分。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注：若中标单位没有在投标文件承诺的工期内竣工，按照合同条款执行扣除相应的违约金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kern w:val="2"/>
          <w:sz w:val="24"/>
          <w:szCs w:val="24"/>
          <w:lang w:val="en-US" w:eastAsia="zh-CN" w:bidi="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438"/>
      <w:bookmarkStart w:id="1" w:name="_Toc31723070"/>
      <w:bookmarkStart w:id="2" w:name="_Toc30694"/>
      <w:bookmarkStart w:id="3" w:name="_Toc44229899"/>
      <w:bookmarkStart w:id="4" w:name="_Toc35611516"/>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4"/>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4"/>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询价</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项目的竞标，为便于贵方公正、择优的确定成交供应商及其竞标工程，我方就本次竞标有关事项郑重声明如下：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（2）已详细审查全部采购文件，包括询价文件、澄清或者更正公告（如有）等；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3"/>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3"/>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4"/>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4"/>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bidi w:val="0"/>
        <w:ind w:firstLine="1682" w:firstLineChars="801"/>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spacing w:line="400" w:lineRule="exact"/>
        <w:ind w:firstLine="480" w:firstLineChars="200"/>
        <w:rPr>
          <w:rFonts w:hint="eastAsia" w:ascii="宋体" w:hAnsi="宋体" w:eastAsia="宋体" w:cs="宋体"/>
          <w:bCs/>
          <w:sz w:val="24"/>
        </w:rPr>
      </w:pPr>
      <w:r>
        <w:rPr>
          <w:rFonts w:hint="eastAsia" w:ascii="宋体" w:hAnsi="宋体" w:eastAsia="宋体" w:cs="宋体"/>
          <w:b w:val="0"/>
          <w:bCs w:val="0"/>
          <w:sz w:val="24"/>
          <w:szCs w:val="24"/>
          <w:lang w:val="en-US" w:eastAsia="zh-CN"/>
        </w:rPr>
        <w:t>项目名称：</w:t>
      </w:r>
      <w:r>
        <w:rPr>
          <w:rFonts w:hint="eastAsia" w:ascii="宋体" w:hAnsi="宋体" w:eastAsia="宋体" w:cs="宋体"/>
          <w:bCs/>
          <w:sz w:val="24"/>
          <w:lang w:val="en-US" w:eastAsia="zh-CN"/>
        </w:rPr>
        <w:t>北部湾（钦州港）冷链保税交易中心冷链保税查验设施完善项目</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ind w:firstLine="3855" w:firstLineChars="12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38"/>
        <w:gridCol w:w="3849"/>
        <w:gridCol w:w="198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26" w:type="dxa"/>
            <w:gridSpan w:val="3"/>
            <w:noWrap w:val="0"/>
            <w:vAlign w:val="center"/>
          </w:tcPr>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竞标报价=（1+2+3+4）</w:t>
            </w:r>
          </w:p>
        </w:tc>
        <w:tc>
          <w:tcPr>
            <w:tcW w:w="1987" w:type="dxa"/>
            <w:noWrap w:val="0"/>
            <w:vAlign w:val="center"/>
          </w:tcPr>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单位（元）</w:t>
            </w:r>
          </w:p>
        </w:tc>
        <w:tc>
          <w:tcPr>
            <w:tcW w:w="1847" w:type="dxa"/>
            <w:noWrap w:val="0"/>
            <w:vAlign w:val="center"/>
          </w:tcPr>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9" w:type="dxa"/>
            <w:vMerge w:val="restart"/>
            <w:noWrap w:val="0"/>
            <w:vAlign w:val="center"/>
          </w:tcPr>
          <w:p>
            <w:pPr>
              <w:spacing w:line="4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其中</w:t>
            </w: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w:t>
            </w:r>
          </w:p>
        </w:tc>
        <w:tc>
          <w:tcPr>
            <w:tcW w:w="3849" w:type="dxa"/>
            <w:noWrap w:val="0"/>
            <w:vAlign w:val="center"/>
          </w:tcPr>
          <w:p>
            <w:pPr>
              <w:spacing w:line="400" w:lineRule="exact"/>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分部分项工程和单价措施项目清单计价合计</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1.1</w:t>
            </w:r>
          </w:p>
        </w:tc>
        <w:tc>
          <w:tcPr>
            <w:tcW w:w="3849" w:type="dxa"/>
            <w:noWrap w:val="0"/>
            <w:vAlign w:val="center"/>
          </w:tcPr>
          <w:p>
            <w:pPr>
              <w:spacing w:line="400" w:lineRule="exact"/>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其中:暂估价</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2</w:t>
            </w:r>
          </w:p>
        </w:tc>
        <w:tc>
          <w:tcPr>
            <w:tcW w:w="3849" w:type="dxa"/>
            <w:noWrap w:val="0"/>
            <w:vAlign w:val="center"/>
          </w:tcPr>
          <w:p>
            <w:pPr>
              <w:spacing w:line="40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总价措施项目清单计价合计</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2.1</w:t>
            </w:r>
          </w:p>
        </w:tc>
        <w:tc>
          <w:tcPr>
            <w:tcW w:w="3849" w:type="dxa"/>
            <w:noWrap w:val="0"/>
            <w:vAlign w:val="center"/>
          </w:tcPr>
          <w:p>
            <w:pPr>
              <w:spacing w:line="40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其中:安全文明施工费</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3849" w:type="dxa"/>
            <w:noWrap w:val="0"/>
            <w:vAlign w:val="center"/>
          </w:tcPr>
          <w:p>
            <w:pPr>
              <w:spacing w:line="40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其他项目清单计价合计</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4</w:t>
            </w:r>
          </w:p>
        </w:tc>
        <w:tc>
          <w:tcPr>
            <w:tcW w:w="3849" w:type="dxa"/>
            <w:noWrap w:val="0"/>
            <w:vAlign w:val="center"/>
          </w:tcPr>
          <w:p>
            <w:pPr>
              <w:spacing w:line="40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税前项目清单计价合计</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5</w:t>
            </w:r>
          </w:p>
        </w:tc>
        <w:tc>
          <w:tcPr>
            <w:tcW w:w="3849" w:type="dxa"/>
            <w:noWrap w:val="0"/>
            <w:vAlign w:val="center"/>
          </w:tcPr>
          <w:p>
            <w:pPr>
              <w:spacing w:line="40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规费</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6</w:t>
            </w:r>
          </w:p>
        </w:tc>
        <w:tc>
          <w:tcPr>
            <w:tcW w:w="3849" w:type="dxa"/>
            <w:noWrap w:val="0"/>
            <w:vAlign w:val="center"/>
          </w:tcPr>
          <w:p>
            <w:pPr>
              <w:spacing w:line="400" w:lineRule="exac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增值税</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spacing w:line="400" w:lineRule="exact"/>
              <w:ind w:firstLine="480" w:firstLineChars="200"/>
              <w:rPr>
                <w:rFonts w:hint="eastAsia" w:ascii="宋体" w:hAnsi="宋体" w:eastAsia="宋体" w:cs="宋体"/>
                <w:bCs/>
                <w:sz w:val="24"/>
                <w:lang w:val="en-US" w:eastAsia="zh-CN"/>
              </w:rPr>
            </w:pPr>
          </w:p>
        </w:tc>
        <w:tc>
          <w:tcPr>
            <w:tcW w:w="738" w:type="dxa"/>
            <w:noWrap w:val="0"/>
            <w:vAlign w:val="center"/>
          </w:tcPr>
          <w:p>
            <w:pPr>
              <w:spacing w:line="4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7</w:t>
            </w:r>
          </w:p>
        </w:tc>
        <w:tc>
          <w:tcPr>
            <w:tcW w:w="3849" w:type="dxa"/>
            <w:noWrap w:val="0"/>
            <w:vAlign w:val="center"/>
          </w:tcPr>
          <w:p>
            <w:pPr>
              <w:spacing w:line="400" w:lineRule="exact"/>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工程总造价=1+2+3+4+5+6</w:t>
            </w:r>
          </w:p>
        </w:tc>
        <w:tc>
          <w:tcPr>
            <w:tcW w:w="1987" w:type="dxa"/>
            <w:noWrap w:val="0"/>
            <w:vAlign w:val="center"/>
          </w:tcPr>
          <w:p>
            <w:pPr>
              <w:spacing w:line="400" w:lineRule="exact"/>
              <w:ind w:firstLine="1440" w:firstLineChars="600"/>
              <w:rPr>
                <w:rFonts w:hint="eastAsia" w:ascii="宋体" w:hAnsi="宋体" w:eastAsia="宋体" w:cs="宋体"/>
                <w:bCs/>
                <w:sz w:val="24"/>
                <w:lang w:val="en-US" w:eastAsia="zh-CN"/>
              </w:rPr>
            </w:pPr>
            <w:r>
              <w:rPr>
                <w:rFonts w:hint="eastAsia" w:ascii="宋体" w:hAnsi="宋体" w:eastAsia="宋体" w:cs="宋体"/>
                <w:bCs/>
                <w:sz w:val="24"/>
                <w:lang w:val="en-US" w:eastAsia="zh-CN"/>
              </w:rPr>
              <w:t>元</w:t>
            </w:r>
          </w:p>
        </w:tc>
        <w:tc>
          <w:tcPr>
            <w:tcW w:w="1847" w:type="dxa"/>
            <w:noWrap w:val="0"/>
            <w:vAlign w:val="top"/>
          </w:tcPr>
          <w:p>
            <w:pPr>
              <w:spacing w:line="400" w:lineRule="exact"/>
              <w:ind w:firstLine="480" w:firstLineChars="200"/>
              <w:rPr>
                <w:rFonts w:hint="eastAsia" w:ascii="宋体" w:hAnsi="宋体" w:eastAsia="宋体" w:cs="宋体"/>
                <w:bCs/>
                <w:sz w:val="24"/>
                <w:lang w:val="en-US" w:eastAsia="zh-CN"/>
              </w:rPr>
            </w:pPr>
          </w:p>
        </w:tc>
      </w:tr>
    </w:tbl>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本报价包含以下部分：</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1.货物及标准附件、备品备件、专用工具、辅助工具、设备基础等的费用；</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2.运输、装卸、安装、调试、培训、技术支持、维护等费用；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3.必要的保险费用和各项税费。</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已标价工程量清单</w:t>
      </w:r>
    </w:p>
    <w:p>
      <w:pPr>
        <w:pStyle w:val="6"/>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（按工程量清单格式编制）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2"/>
        <w:numPr>
          <w:ilvl w:val="0"/>
          <w:numId w:val="0"/>
        </w:numPr>
        <w:ind w:leftChars="0"/>
        <w:jc w:val="both"/>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spacing w:line="400" w:lineRule="exact"/>
        <w:ind w:firstLine="480" w:firstLineChars="200"/>
        <w:rPr>
          <w:rFonts w:hint="eastAsia"/>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Cs/>
          <w:sz w:val="24"/>
          <w:lang w:val="en-US" w:eastAsia="zh-CN"/>
        </w:rPr>
        <w:t>北部湾（钦州港）冷链保税交易中心冷链保税查验设施完善项目</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tbl>
      <w:tblPr>
        <w:tblStyle w:val="13"/>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询价</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及交付地点</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维护</w:t>
            </w:r>
            <w:r>
              <w:rPr>
                <w:rFonts w:hint="eastAsia" w:ascii="宋体" w:hAnsi="宋体" w:eastAsia="宋体" w:cs="宋体"/>
                <w:sz w:val="24"/>
                <w:szCs w:val="24"/>
              </w:rPr>
              <w:t>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1"/>
        <w:rPr>
          <w:rFonts w:hint="eastAsia" w:ascii="Times New Roman" w:hAnsi="Times New Roman" w:eastAsia="宋体" w:cs="Times New Roman"/>
        </w:rPr>
      </w:pPr>
    </w:p>
    <w:p>
      <w:pPr>
        <w:pStyle w:val="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询价</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b w:val="0"/>
          <w:bCs w:val="0"/>
          <w:kern w:val="2"/>
          <w:sz w:val="24"/>
          <w:szCs w:val="24"/>
          <w:lang w:val="en-US" w:eastAsia="zh-CN" w:bidi="zh-CN"/>
        </w:rPr>
        <w:t>询价</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3"/>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3"/>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pPr>
        <w:jc w:val="center"/>
        <w:rPr>
          <w:rFonts w:hint="eastAsia"/>
          <w:b/>
          <w:sz w:val="48"/>
          <w:szCs w:val="48"/>
          <w:u w:val="single"/>
          <w:lang w:val="en-US" w:eastAsia="zh-CN"/>
        </w:rPr>
      </w:pPr>
    </w:p>
    <w:p>
      <w:pPr>
        <w:jc w:val="center"/>
        <w:rPr>
          <w:rFonts w:hint="eastAsia"/>
          <w:b/>
          <w:sz w:val="52"/>
          <w:szCs w:val="52"/>
          <w:u w:val="none"/>
          <w:lang w:val="en-US" w:eastAsia="zh-CN"/>
        </w:rPr>
      </w:pPr>
    </w:p>
    <w:p>
      <w:pPr>
        <w:jc w:val="center"/>
        <w:rPr>
          <w:rFonts w:hint="eastAsia"/>
          <w:b/>
          <w:sz w:val="52"/>
          <w:szCs w:val="52"/>
          <w:u w:val="none"/>
          <w:lang w:val="en-US" w:eastAsia="zh-CN"/>
        </w:rPr>
      </w:pPr>
    </w:p>
    <w:p>
      <w:pPr>
        <w:jc w:val="center"/>
        <w:rPr>
          <w:rFonts w:hint="eastAsia"/>
          <w:b/>
          <w:sz w:val="52"/>
          <w:szCs w:val="52"/>
          <w:u w:val="none"/>
          <w:lang w:val="en-US" w:eastAsia="zh-CN"/>
        </w:rPr>
      </w:pPr>
    </w:p>
    <w:p>
      <w:pPr>
        <w:jc w:val="center"/>
        <w:rPr>
          <w:rFonts w:hint="eastAsia"/>
          <w:b/>
          <w:sz w:val="96"/>
          <w:szCs w:val="96"/>
          <w:u w:val="none"/>
          <w:lang w:val="en-US" w:eastAsia="zh-CN"/>
        </w:rPr>
      </w:pPr>
    </w:p>
    <w:p>
      <w:pPr>
        <w:jc w:val="center"/>
        <w:rPr>
          <w:b/>
          <w:sz w:val="96"/>
          <w:szCs w:val="96"/>
        </w:rPr>
      </w:pPr>
      <w:r>
        <w:rPr>
          <w:rFonts w:hint="eastAsia"/>
          <w:b/>
          <w:sz w:val="96"/>
          <w:szCs w:val="96"/>
          <w:u w:val="none"/>
          <w:lang w:val="en-US" w:eastAsia="zh-CN"/>
        </w:rPr>
        <w:t>施工</w:t>
      </w:r>
      <w:r>
        <w:rPr>
          <w:rFonts w:hint="eastAsia"/>
          <w:b/>
          <w:sz w:val="96"/>
          <w:szCs w:val="96"/>
        </w:rPr>
        <w:t>合同</w:t>
      </w:r>
    </w:p>
    <w:p>
      <w:pPr>
        <w:spacing w:line="700" w:lineRule="exact"/>
        <w:rPr>
          <w:rFonts w:hint="eastAsia" w:ascii="宋体"/>
          <w:sz w:val="30"/>
          <w:szCs w:val="30"/>
        </w:rPr>
      </w:pPr>
    </w:p>
    <w:p>
      <w:pPr>
        <w:spacing w:line="700" w:lineRule="exact"/>
        <w:jc w:val="center"/>
        <w:rPr>
          <w:rFonts w:ascii="宋体"/>
          <w:sz w:val="30"/>
          <w:szCs w:val="30"/>
        </w:rPr>
      </w:pPr>
    </w:p>
    <w:p>
      <w:pPr>
        <w:spacing w:line="700" w:lineRule="exact"/>
        <w:rPr>
          <w:rFonts w:hint="eastAsia" w:ascii="宋体"/>
          <w:sz w:val="30"/>
          <w:szCs w:val="30"/>
        </w:rPr>
      </w:pPr>
    </w:p>
    <w:p>
      <w:pPr>
        <w:spacing w:line="700" w:lineRule="exact"/>
        <w:rPr>
          <w:rFonts w:hint="eastAsia" w:ascii="宋体"/>
          <w:sz w:val="30"/>
          <w:szCs w:val="30"/>
        </w:rPr>
      </w:pPr>
    </w:p>
    <w:p>
      <w:pPr>
        <w:spacing w:line="700" w:lineRule="exact"/>
        <w:rPr>
          <w:rFonts w:hint="eastAsia" w:ascii="宋体"/>
          <w:sz w:val="30"/>
          <w:szCs w:val="30"/>
        </w:rPr>
      </w:pPr>
    </w:p>
    <w:p>
      <w:pPr>
        <w:spacing w:line="720" w:lineRule="auto"/>
        <w:ind w:firstLine="904" w:firstLineChars="300"/>
        <w:rPr>
          <w:rFonts w:hint="eastAsia" w:ascii="宋体"/>
          <w:b/>
          <w:bCs/>
          <w:sz w:val="30"/>
          <w:szCs w:val="30"/>
          <w:u w:val="single"/>
        </w:rPr>
      </w:pPr>
      <w:r>
        <w:rPr>
          <w:rFonts w:hint="eastAsia" w:ascii="宋体"/>
          <w:b/>
          <w:bCs/>
          <w:sz w:val="30"/>
          <w:szCs w:val="30"/>
        </w:rPr>
        <w:t>发包人：</w:t>
      </w:r>
      <w:r>
        <w:rPr>
          <w:rFonts w:hint="eastAsia" w:ascii="宋体"/>
          <w:b/>
          <w:bCs/>
          <w:sz w:val="30"/>
          <w:szCs w:val="30"/>
          <w:u w:val="single"/>
        </w:rPr>
        <w:t xml:space="preserve"> </w:t>
      </w:r>
      <w:r>
        <w:rPr>
          <w:rFonts w:hint="eastAsia" w:ascii="宋体"/>
          <w:b/>
          <w:bCs/>
          <w:sz w:val="30"/>
          <w:szCs w:val="30"/>
          <w:u w:val="single"/>
          <w:lang w:val="en-US" w:eastAsia="zh-CN"/>
        </w:rPr>
        <w:t xml:space="preserve">广西自贸区产融城市运营管理有限公司 </w:t>
      </w:r>
      <w:r>
        <w:rPr>
          <w:rFonts w:hint="eastAsia" w:ascii="宋体"/>
          <w:b/>
          <w:bCs/>
          <w:sz w:val="30"/>
          <w:szCs w:val="30"/>
          <w:u w:val="none"/>
          <w:lang w:val="en-US" w:eastAsia="zh-CN"/>
        </w:rPr>
        <w:t xml:space="preserve">            </w:t>
      </w:r>
      <w:r>
        <w:rPr>
          <w:rFonts w:hint="eastAsia" w:ascii="宋体"/>
          <w:b/>
          <w:bCs/>
          <w:sz w:val="30"/>
          <w:szCs w:val="30"/>
          <w:u w:val="single"/>
          <w:lang w:val="en-US" w:eastAsia="zh-CN"/>
        </w:rPr>
        <w:t xml:space="preserve"> </w:t>
      </w:r>
      <w:r>
        <w:rPr>
          <w:rFonts w:hint="eastAsia" w:ascii="宋体"/>
          <w:b/>
          <w:bCs/>
          <w:sz w:val="30"/>
          <w:szCs w:val="30"/>
          <w:u w:val="single"/>
        </w:rPr>
        <w:t xml:space="preserve">  </w:t>
      </w:r>
      <w:r>
        <w:rPr>
          <w:rFonts w:hint="eastAsia" w:ascii="宋体"/>
          <w:b/>
          <w:bCs/>
          <w:sz w:val="30"/>
          <w:szCs w:val="30"/>
        </w:rPr>
        <w:t xml:space="preserve"> </w:t>
      </w:r>
    </w:p>
    <w:p>
      <w:pPr>
        <w:spacing w:line="720" w:lineRule="auto"/>
        <w:ind w:firstLine="904" w:firstLineChars="300"/>
        <w:rPr>
          <w:rFonts w:hint="default" w:ascii="宋体" w:eastAsia="宋体"/>
          <w:b/>
          <w:bCs/>
          <w:sz w:val="30"/>
          <w:szCs w:val="30"/>
          <w:u w:val="single"/>
          <w:lang w:val="en-US" w:eastAsia="zh-CN"/>
        </w:rPr>
      </w:pPr>
      <w:r>
        <w:rPr>
          <w:rFonts w:hint="eastAsia" w:ascii="宋体"/>
          <w:b/>
          <w:bCs/>
          <w:sz w:val="30"/>
          <w:szCs w:val="30"/>
        </w:rPr>
        <w:t>承包人：</w:t>
      </w:r>
      <w:r>
        <w:rPr>
          <w:rFonts w:hint="eastAsia" w:ascii="宋体"/>
          <w:b/>
          <w:bCs/>
          <w:sz w:val="30"/>
          <w:szCs w:val="30"/>
          <w:u w:val="single"/>
          <w:lang w:val="en-US" w:eastAsia="zh-CN"/>
        </w:rPr>
        <w:t xml:space="preserve">                     </w:t>
      </w:r>
      <w:r>
        <w:rPr>
          <w:rFonts w:hint="eastAsia" w:ascii="宋体"/>
          <w:b/>
          <w:bCs/>
          <w:sz w:val="30"/>
          <w:szCs w:val="30"/>
          <w:u w:val="single"/>
        </w:rPr>
        <w:t xml:space="preserve">     </w:t>
      </w:r>
      <w:r>
        <w:rPr>
          <w:rFonts w:hint="eastAsia" w:ascii="宋体"/>
          <w:b/>
          <w:bCs/>
          <w:sz w:val="30"/>
          <w:szCs w:val="30"/>
          <w:u w:val="single"/>
          <w:lang w:val="en-US" w:eastAsia="zh-CN"/>
        </w:rPr>
        <w:t xml:space="preserve">          </w:t>
      </w:r>
    </w:p>
    <w:p>
      <w:pPr>
        <w:tabs>
          <w:tab w:val="left" w:pos="5085"/>
        </w:tabs>
        <w:spacing w:line="720" w:lineRule="auto"/>
        <w:ind w:firstLine="904" w:firstLineChars="300"/>
        <w:jc w:val="left"/>
        <w:rPr>
          <w:rFonts w:hint="default" w:ascii="宋体" w:eastAsia="宋体"/>
          <w:b/>
          <w:bCs/>
          <w:sz w:val="30"/>
          <w:szCs w:val="30"/>
          <w:lang w:val="en-US" w:eastAsia="zh-CN"/>
        </w:rPr>
      </w:pPr>
      <w:r>
        <w:rPr>
          <w:rFonts w:hint="eastAsia" w:ascii="宋体"/>
          <w:b/>
          <w:bCs/>
          <w:sz w:val="30"/>
          <w:szCs w:val="30"/>
        </w:rPr>
        <w:t>签订地点</w:t>
      </w:r>
      <w:r>
        <w:rPr>
          <w:rFonts w:hint="eastAsia" w:ascii="宋体"/>
          <w:b/>
          <w:bCs/>
          <w:sz w:val="30"/>
          <w:szCs w:val="30"/>
          <w:lang w:eastAsia="zh-CN"/>
        </w:rPr>
        <w:t>：</w:t>
      </w:r>
      <w:r>
        <w:rPr>
          <w:rFonts w:hint="eastAsia" w:ascii="宋体"/>
          <w:b/>
          <w:bCs/>
          <w:sz w:val="30"/>
          <w:szCs w:val="30"/>
          <w:u w:val="single"/>
          <w:lang w:val="en-US" w:eastAsia="zh-CN"/>
        </w:rPr>
        <w:t xml:space="preserve">                                  </w:t>
      </w:r>
      <w:r>
        <w:rPr>
          <w:rFonts w:hint="eastAsia" w:ascii="宋体"/>
          <w:b/>
          <w:bCs/>
          <w:sz w:val="30"/>
          <w:szCs w:val="30"/>
          <w:lang w:val="en-US" w:eastAsia="zh-CN"/>
        </w:rPr>
        <w:t xml:space="preserve">   </w:t>
      </w:r>
    </w:p>
    <w:p>
      <w:pPr>
        <w:spacing w:line="720" w:lineRule="auto"/>
        <w:ind w:firstLine="3614" w:firstLineChars="1200"/>
        <w:jc w:val="both"/>
        <w:rPr>
          <w:rFonts w:hint="eastAsia" w:ascii="宋体"/>
          <w:sz w:val="30"/>
          <w:szCs w:val="30"/>
        </w:rPr>
        <w:sectPr>
          <w:footerReference r:id="rId3" w:type="default"/>
          <w:footerReference r:id="rId4" w:type="even"/>
          <w:pgSz w:w="11906" w:h="16838"/>
          <w:pgMar w:top="1219" w:right="1219" w:bottom="1219" w:left="1440" w:header="851" w:footer="850" w:gutter="0"/>
          <w:cols w:space="0" w:num="1"/>
          <w:rtlGutter w:val="0"/>
          <w:docGrid w:type="lines" w:linePitch="312" w:charSpace="0"/>
        </w:sectPr>
      </w:pPr>
      <w:r>
        <w:rPr>
          <w:rFonts w:hint="eastAsia" w:ascii="宋体"/>
          <w:b/>
          <w:bCs/>
          <w:sz w:val="30"/>
          <w:szCs w:val="30"/>
        </w:rPr>
        <w:t>年   月   日</w:t>
      </w:r>
    </w:p>
    <w:p>
      <w:pPr>
        <w:spacing w:line="400" w:lineRule="exact"/>
        <w:jc w:val="center"/>
        <w:rPr>
          <w:rFonts w:ascii="宋体" w:hAnsi="宋体"/>
          <w:b/>
          <w:bCs/>
          <w:color w:val="000000"/>
          <w:sz w:val="32"/>
          <w:szCs w:val="32"/>
        </w:rPr>
      </w:pPr>
      <w:r>
        <w:rPr>
          <w:rFonts w:ascii="宋体" w:hAnsi="宋体"/>
          <w:b/>
          <w:bCs/>
          <w:color w:val="000000"/>
          <w:sz w:val="32"/>
          <w:szCs w:val="32"/>
        </w:rPr>
        <w:t>工</w:t>
      </w:r>
      <w:r>
        <w:rPr>
          <w:rFonts w:hint="eastAsia" w:ascii="宋体" w:hAnsi="宋体"/>
          <w:b/>
          <w:bCs/>
          <w:color w:val="000000"/>
          <w:sz w:val="32"/>
          <w:szCs w:val="32"/>
        </w:rPr>
        <w:t>程施工合同</w:t>
      </w:r>
    </w:p>
    <w:p>
      <w:pPr>
        <w:spacing w:line="400" w:lineRule="exact"/>
        <w:jc w:val="left"/>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u w:val="single"/>
          <w:lang w:val="en-US" w:eastAsia="zh-CN"/>
        </w:rPr>
      </w:pPr>
      <w:r>
        <w:rPr>
          <w:rFonts w:hint="eastAsia" w:ascii="宋体" w:hAnsi="宋体"/>
          <w:color w:val="000000"/>
          <w:sz w:val="24"/>
          <w:szCs w:val="24"/>
        </w:rPr>
        <w:t>发包方（甲方）：</w:t>
      </w:r>
      <w:r>
        <w:rPr>
          <w:rFonts w:hint="eastAsia" w:ascii="宋体" w:hAnsi="宋体"/>
          <w:color w:val="000000"/>
          <w:sz w:val="24"/>
          <w:szCs w:val="24"/>
          <w:u w:val="single"/>
          <w:lang w:val="en-US" w:eastAsia="zh-CN"/>
        </w:rPr>
        <w:t xml:space="preserve"> 广西自贸区产融城市运营管理有限公司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000000"/>
          <w:sz w:val="24"/>
          <w:szCs w:val="24"/>
          <w:lang w:val="en-US" w:eastAsia="zh-CN"/>
        </w:rPr>
      </w:pPr>
      <w:r>
        <w:rPr>
          <w:rFonts w:hint="eastAsia" w:ascii="宋体" w:hAnsi="宋体"/>
          <w:color w:val="000000"/>
          <w:sz w:val="24"/>
          <w:szCs w:val="24"/>
        </w:rPr>
        <w:t>承包方（乙方）：</w:t>
      </w:r>
      <w:r>
        <w:rPr>
          <w:rFonts w:hint="eastAsia" w:ascii="宋体" w:hAnsi="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szCs w:val="24"/>
        </w:rPr>
      </w:pPr>
      <w:r>
        <w:rPr>
          <w:rFonts w:hint="eastAsia" w:ascii="宋体" w:hAnsi="宋体"/>
          <w:color w:val="000000"/>
          <w:sz w:val="24"/>
          <w:szCs w:val="24"/>
        </w:rPr>
        <w:t>依据《中华人民共和国</w:t>
      </w:r>
      <w:r>
        <w:rPr>
          <w:rFonts w:hint="eastAsia" w:ascii="宋体" w:hAnsi="宋体"/>
          <w:color w:val="000000"/>
          <w:sz w:val="24"/>
          <w:szCs w:val="24"/>
          <w:lang w:val="en-US" w:eastAsia="zh-Hans"/>
        </w:rPr>
        <w:t>民法典</w:t>
      </w:r>
      <w:r>
        <w:rPr>
          <w:rFonts w:hint="eastAsia" w:ascii="宋体" w:hAnsi="宋体"/>
          <w:color w:val="000000"/>
          <w:sz w:val="24"/>
          <w:szCs w:val="24"/>
        </w:rPr>
        <w:t>》、《建筑法》等法律法规的规定，就乙方承包施工事宜，经甲乙双方友好协商，一致达成如下协议，供双方共同遵行。</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olor w:val="000000"/>
          <w:sz w:val="24"/>
          <w:szCs w:val="24"/>
          <w:lang w:eastAsia="zh-CN"/>
        </w:rPr>
      </w:pPr>
      <w:r>
        <w:rPr>
          <w:rFonts w:hint="eastAsia" w:ascii="宋体" w:hAnsi="宋体"/>
          <w:b/>
          <w:color w:val="000000"/>
          <w:sz w:val="24"/>
          <w:szCs w:val="24"/>
        </w:rPr>
        <w:t>第一条 工程概况</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default" w:ascii="宋体" w:hAnsi="宋体" w:eastAsia="宋体"/>
          <w:color w:val="000000"/>
          <w:sz w:val="24"/>
          <w:szCs w:val="24"/>
          <w:highlight w:val="none"/>
          <w:u w:val="single"/>
          <w:lang w:val="en-US" w:eastAsia="zh-CN"/>
        </w:rPr>
      </w:pPr>
      <w:r>
        <w:rPr>
          <w:rFonts w:hint="eastAsia" w:ascii="宋体" w:hAnsi="宋体"/>
          <w:color w:val="000000"/>
          <w:sz w:val="24"/>
          <w:szCs w:val="24"/>
          <w:highlight w:val="none"/>
        </w:rPr>
        <w:t>l.l工程名称：</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000000"/>
          <w:sz w:val="24"/>
          <w:szCs w:val="24"/>
          <w:highlight w:val="none"/>
          <w:lang w:val="en-US"/>
        </w:rPr>
      </w:pPr>
      <w:r>
        <w:rPr>
          <w:rFonts w:hint="eastAsia" w:ascii="宋体" w:hAnsi="宋体"/>
          <w:color w:val="000000"/>
          <w:sz w:val="24"/>
          <w:szCs w:val="24"/>
          <w:highlight w:val="none"/>
        </w:rPr>
        <w:t>1.2 工程地点：</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639" w:leftChars="228" w:hanging="2160" w:hangingChars="900"/>
        <w:jc w:val="left"/>
        <w:textAlignment w:val="auto"/>
        <w:rPr>
          <w:rFonts w:ascii="宋体" w:hAnsi="宋体"/>
          <w:color w:val="000000"/>
          <w:sz w:val="24"/>
          <w:szCs w:val="24"/>
          <w:highlight w:val="none"/>
        </w:rPr>
      </w:pPr>
      <w:r>
        <w:rPr>
          <w:rFonts w:hint="eastAsia" w:ascii="宋体" w:hAnsi="宋体"/>
          <w:color w:val="000000"/>
          <w:sz w:val="24"/>
          <w:szCs w:val="24"/>
          <w:highlight w:val="none"/>
        </w:rPr>
        <w:t>1.3 工程施工范围</w:t>
      </w:r>
      <w:r>
        <w:rPr>
          <w:rFonts w:hint="eastAsia" w:ascii="宋体" w:hAnsi="宋体"/>
          <w:color w:val="000000"/>
          <w:sz w:val="24"/>
          <w:szCs w:val="24"/>
          <w:highlight w:val="none"/>
          <w:lang w:eastAsia="zh-CN"/>
        </w:rPr>
        <w:t>：</w:t>
      </w:r>
      <w:r>
        <w:rPr>
          <w:rFonts w:hint="eastAsia" w:ascii="宋体" w:hAnsi="宋体"/>
          <w:color w:val="000000"/>
          <w:sz w:val="24"/>
          <w:szCs w:val="24"/>
          <w:highlight w:val="none"/>
          <w:u w:val="single"/>
          <w:lang w:val="en-US" w:eastAsia="zh-CN"/>
        </w:rPr>
        <w:t>具体详见工程量清单</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highlight w:val="none"/>
        </w:rPr>
      </w:pPr>
      <w:r>
        <w:rPr>
          <w:rFonts w:hint="eastAsia" w:ascii="宋体" w:hAnsi="宋体"/>
          <w:sz w:val="24"/>
          <w:szCs w:val="24"/>
          <w:highlight w:val="none"/>
        </w:rPr>
        <w:t>l.4工程承包方式：</w:t>
      </w:r>
      <w:r>
        <w:rPr>
          <w:rFonts w:hint="eastAsia" w:ascii="宋体" w:hAnsi="宋体"/>
          <w:color w:val="000000"/>
          <w:sz w:val="24"/>
          <w:szCs w:val="24"/>
          <w:highlight w:val="none"/>
          <w:u w:val="single"/>
          <w:lang w:val="en-US" w:eastAsia="zh-CN"/>
        </w:rPr>
        <w:t xml:space="preserve"> 包工包料 </w:t>
      </w:r>
      <w:r>
        <w:rPr>
          <w:rFonts w:hint="eastAsia" w:ascii="宋体" w:hAnsi="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color w:val="000000"/>
          <w:sz w:val="24"/>
          <w:szCs w:val="24"/>
        </w:rPr>
        <w:t>1.5工期：</w:t>
      </w:r>
      <w:r>
        <w:rPr>
          <w:rFonts w:hint="eastAsia" w:ascii="宋体" w:hAnsi="宋体"/>
          <w:color w:val="000000"/>
          <w:sz w:val="24"/>
          <w:szCs w:val="24"/>
          <w:highlight w:val="none"/>
        </w:rPr>
        <w:t>合同签订之日起</w:t>
      </w:r>
      <w:r>
        <w:rPr>
          <w:rFonts w:hint="eastAsia" w:ascii="宋体" w:hAnsi="宋体"/>
          <w:color w:val="000000"/>
          <w:sz w:val="24"/>
          <w:szCs w:val="24"/>
          <w:highlight w:val="none"/>
          <w:u w:val="single"/>
          <w:lang w:val="en-US" w:eastAsia="zh-CN"/>
        </w:rPr>
        <w:t>20</w:t>
      </w:r>
      <w:r>
        <w:rPr>
          <w:rFonts w:hint="eastAsia" w:ascii="宋体" w:hAnsi="宋体"/>
          <w:color w:val="000000"/>
          <w:sz w:val="24"/>
          <w:szCs w:val="24"/>
          <w:highlight w:val="none"/>
          <w:lang w:eastAsia="zh-CN"/>
        </w:rPr>
        <w:t>日历天</w:t>
      </w:r>
      <w:r>
        <w:rPr>
          <w:rFonts w:hint="eastAsia" w:ascii="宋体" w:hAnsi="宋体"/>
          <w:color w:val="000000"/>
          <w:sz w:val="24"/>
          <w:szCs w:val="24"/>
          <w:highlight w:val="none"/>
        </w:rPr>
        <w:t>内完工</w:t>
      </w:r>
      <w:r>
        <w:rPr>
          <w:rFonts w:hint="eastAsia" w:ascii="宋体" w:hAnsi="宋体"/>
          <w:color w:val="000000"/>
          <w:sz w:val="24"/>
          <w:szCs w:val="24"/>
        </w:rPr>
        <w:t>，具备验收合格、交付甲方使用条件。</w:t>
      </w:r>
      <w:r>
        <w:rPr>
          <w:rFonts w:hint="eastAsia" w:ascii="宋体" w:hAnsi="宋体"/>
          <w:color w:val="auto"/>
          <w:sz w:val="24"/>
          <w:szCs w:val="24"/>
        </w:rPr>
        <w:t>如存在工程</w:t>
      </w:r>
      <w:r>
        <w:rPr>
          <w:rFonts w:hint="eastAsia" w:ascii="宋体" w:hAnsi="宋体"/>
          <w:color w:val="auto"/>
          <w:sz w:val="24"/>
          <w:szCs w:val="24"/>
          <w:lang w:eastAsia="zh-CN"/>
        </w:rPr>
        <w:t>量</w:t>
      </w:r>
      <w:r>
        <w:rPr>
          <w:rFonts w:hint="eastAsia" w:ascii="宋体" w:hAnsi="宋体"/>
          <w:color w:val="auto"/>
          <w:sz w:val="24"/>
          <w:szCs w:val="24"/>
        </w:rPr>
        <w:t>变更的，则</w:t>
      </w:r>
      <w:r>
        <w:rPr>
          <w:rFonts w:hint="eastAsia" w:ascii="宋体" w:hAnsi="宋体"/>
          <w:color w:val="auto"/>
          <w:sz w:val="24"/>
          <w:szCs w:val="24"/>
          <w:lang w:eastAsia="zh-CN"/>
        </w:rPr>
        <w:t>相应</w:t>
      </w:r>
      <w:r>
        <w:rPr>
          <w:rFonts w:hint="eastAsia" w:ascii="宋体" w:hAnsi="宋体"/>
          <w:color w:val="auto"/>
          <w:sz w:val="24"/>
          <w:szCs w:val="24"/>
        </w:rPr>
        <w:t>顺延期计算</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color w:val="000000"/>
          <w:sz w:val="24"/>
          <w:szCs w:val="24"/>
        </w:rPr>
      </w:pPr>
      <w:r>
        <w:rPr>
          <w:rFonts w:hint="eastAsia" w:ascii="宋体" w:hAnsi="宋体"/>
          <w:color w:val="000000"/>
          <w:sz w:val="24"/>
          <w:szCs w:val="24"/>
        </w:rPr>
        <w:t>1.6 合同价款:</w:t>
      </w:r>
      <w:r>
        <w:rPr>
          <w:rFonts w:hint="eastAsia" w:ascii="宋体" w:hAnsi="宋体"/>
          <w:color w:val="000000"/>
          <w:sz w:val="24"/>
          <w:szCs w:val="24"/>
          <w:u w:val="single"/>
          <w:lang w:eastAsia="zh-CN"/>
        </w:rPr>
        <w:t>（人民币大写）</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eastAsia="zh-CN"/>
        </w:rPr>
        <w:t>（</w:t>
      </w:r>
      <w:r>
        <w:rPr>
          <w:rFonts w:hint="eastAsia" w:ascii="宋体" w:hAnsi="宋体"/>
          <w:color w:val="000000"/>
          <w:sz w:val="24"/>
          <w:szCs w:val="24"/>
          <w:u w:val="single"/>
          <w:lang w:val="en-US" w:eastAsia="zh-CN"/>
        </w:rPr>
        <w:t>¥</w:t>
      </w:r>
      <w:r>
        <w:rPr>
          <w:rFonts w:hint="eastAsia" w:ascii="宋体" w:hAnsi="宋体"/>
          <w:color w:val="000000"/>
          <w:sz w:val="24"/>
          <w:szCs w:val="24"/>
          <w:u w:val="single"/>
          <w:lang w:eastAsia="zh-CN"/>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lang w:eastAsia="zh-CN"/>
        </w:rPr>
        <w:t>）</w:t>
      </w:r>
      <w:r>
        <w:rPr>
          <w:rFonts w:hint="eastAsia" w:ascii="宋体" w:hAnsi="宋体"/>
          <w:color w:val="000000"/>
          <w:sz w:val="24"/>
          <w:szCs w:val="24"/>
          <w:lang w:eastAsia="zh-CN"/>
        </w:rPr>
        <w:t>（已含税）其中不含增值税价款为（</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lang w:eastAsia="zh-CN"/>
        </w:rPr>
        <w:t>元</w:t>
      </w:r>
      <w:r>
        <w:rPr>
          <w:rFonts w:hint="eastAsia" w:ascii="宋体" w:hAnsi="宋体"/>
          <w:color w:val="000000"/>
          <w:sz w:val="24"/>
          <w:szCs w:val="24"/>
          <w:lang w:eastAsia="zh-CN"/>
        </w:rPr>
        <w:t>），增值税税率为9%，增值税税费为（</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lang w:eastAsia="zh-CN"/>
        </w:rPr>
        <w:t>元）</w:t>
      </w:r>
      <w:r>
        <w:rPr>
          <w:rFonts w:ascii="宋体" w:hAnsi="宋体"/>
          <w:color w:val="000000"/>
          <w:sz w:val="24"/>
          <w:szCs w:val="24"/>
        </w:rPr>
        <w:t>实际以结算为准。</w:t>
      </w:r>
      <w:r>
        <w:rPr>
          <w:rFonts w:hint="eastAsia" w:ascii="宋体" w:hAnsi="宋体"/>
          <w:color w:val="auto"/>
          <w:sz w:val="24"/>
          <w:szCs w:val="24"/>
        </w:rPr>
        <w:t>本工程采用固定综合单价形式，最终结算金额以甲方确认的实际发生工程量为准</w:t>
      </w:r>
      <w:r>
        <w:rPr>
          <w:rFonts w:hint="eastAsia" w:ascii="宋体" w:hAnsi="宋体"/>
          <w:color w:val="auto"/>
          <w:sz w:val="24"/>
          <w:szCs w:val="24"/>
          <w:lang w:eastAsia="zh-CN"/>
        </w:rPr>
        <w:t>，</w:t>
      </w:r>
      <w:r>
        <w:rPr>
          <w:rFonts w:hint="eastAsia" w:ascii="宋体" w:hAnsi="宋体"/>
          <w:color w:val="auto"/>
          <w:sz w:val="24"/>
          <w:szCs w:val="24"/>
          <w:lang w:val="en-US" w:eastAsia="zh-CN"/>
        </w:rPr>
        <w:t>工程量以附件工程量清单所注明项目为准，施工过程未出现重大设计变更的，工程量清单不作调整</w:t>
      </w:r>
      <w:r>
        <w:rPr>
          <w:rFonts w:hint="eastAsia"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rPr>
      </w:pPr>
      <w:r>
        <w:rPr>
          <w:rFonts w:hint="eastAsia" w:ascii="宋体" w:hAnsi="宋体"/>
          <w:b/>
          <w:color w:val="000000"/>
          <w:sz w:val="24"/>
          <w:szCs w:val="24"/>
        </w:rPr>
        <w:t>第二条 甲方权利义务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2.1合同签订前，甲方向乙方进行现场交底，同时，已清除影响施工的障碍物，并对滞留的设施采取保护措施；甲方向乙方提供施工所需的水、电、路等施工条件，并说明使用注意事项；办理施工所涉及依法由甲方办理的各种申请、批件等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2.2</w:t>
      </w:r>
      <w:r>
        <w:rPr>
          <w:rFonts w:hint="eastAsia" w:ascii="宋体" w:hAnsi="宋体"/>
          <w:color w:val="000000"/>
          <w:sz w:val="24"/>
          <w:szCs w:val="24"/>
          <w:highlight w:val="none"/>
        </w:rPr>
        <w:t xml:space="preserve"> 指派</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为甲方驻工地代表</w:t>
      </w:r>
      <w:r>
        <w:rPr>
          <w:rFonts w:hint="eastAsia" w:ascii="宋体" w:hAnsi="宋体"/>
          <w:color w:val="000000"/>
          <w:sz w:val="24"/>
          <w:szCs w:val="24"/>
        </w:rPr>
        <w:t>，代表甲方负责本合同履行；并对本合同工程质量、进度进行监督检查，办理验收、变更、登记手续和其他事宜。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甲方代表易人，甲方应于易人前3天通知乙方，后任继续履行合同文件约定的前任的权利和义务（甲方代表收受贿赂或者乙方贿赂甲方代表除外）。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2.3 负责监督乙方施工是否对周围建筑物及装修、设备管线、环境、绿化等造成损坏并及时采取指令或措施，如确实需要拆改原建筑物结构或设备管线，负责到有关部门办理相应审批手续。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2.4 协调有关各方做好现场保卫、消防、垃圾处理等工作。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rPr>
      </w:pPr>
      <w:r>
        <w:rPr>
          <w:rFonts w:hint="eastAsia" w:ascii="宋体" w:hAnsi="宋体"/>
          <w:b/>
          <w:color w:val="000000"/>
          <w:sz w:val="24"/>
          <w:szCs w:val="24"/>
        </w:rPr>
        <w:t>第三条 乙方权利义务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3.1</w:t>
      </w:r>
      <w:r>
        <w:rPr>
          <w:rFonts w:hint="eastAsia" w:ascii="宋体" w:hAnsi="宋体"/>
          <w:color w:val="000000"/>
          <w:sz w:val="24"/>
          <w:szCs w:val="24"/>
          <w:highlight w:val="none"/>
        </w:rPr>
        <w:t>指派</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为施工项目现场负责人</w:t>
      </w:r>
      <w:r>
        <w:rPr>
          <w:rFonts w:hint="eastAsia" w:ascii="宋体" w:hAnsi="宋体"/>
          <w:color w:val="000000"/>
          <w:sz w:val="24"/>
          <w:szCs w:val="24"/>
        </w:rPr>
        <w:t>；乙方应明确项目负责人负责合同履行,负责按要求组织施工，保质、保量、按期完成施工任务及解决由乙方负责的各项事宜。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乙方各施工工种负责人和现场主要施工人员应保证为乙方固定员工和符合施工岗位技术要求，不得将主要施工工作以外派劳务或者劳务分包的方式进行。甲方代表、工程监理一经发现乙方存在上述违约情形，有权指令乙方暂停施工或者解除本合同。造成工程延误或者质量、安全事故的，追究乙方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乙方的要求、请求和通知，应以书面形式由乙方代表签字后送甲方代表，甲方代表在回执上签署姓名及收到时间后生效。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3.2严格执行施工规范、安全操作规程、防火安全及环境保护规定，严格按照图纸或作法说明进行施工，做好各项质量检查记录，参加竣工验收，编制工程结算报告。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3.3遵守国家或地方政府及有关部门对施工现场管理的规定，妥善保护好施工现场周围建筑物、设备管线、树木等不受损坏。做好施工现场保卫和垃圾清理外运等工作并承担费用，否则甲方有权自行安排（经甲方代表确认后）可直接从乙方工程款中扣除，并且甲方不承担因此对乙方造</w:t>
      </w:r>
      <w:r>
        <w:rPr>
          <w:rFonts w:hint="eastAsia" w:ascii="宋体" w:hAnsi="宋体"/>
          <w:color w:val="000000"/>
          <w:sz w:val="24"/>
          <w:szCs w:val="24"/>
          <w:lang w:eastAsia="zh-CN"/>
        </w:rPr>
        <w:t>成的</w:t>
      </w:r>
      <w:r>
        <w:rPr>
          <w:rFonts w:hint="eastAsia" w:ascii="宋体" w:hAnsi="宋体"/>
          <w:color w:val="000000"/>
          <w:sz w:val="24"/>
          <w:szCs w:val="24"/>
        </w:rPr>
        <w:t>任何损失，处理好由于施工带来的扰民问题及与周围单位(住户)的关系。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3.4施工中未经甲方书面同意或有关部门批准，不得随意拆改原建筑物结构及各种设备管线。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3.5工程竣工未移交甲方之前，负责对现场的一切设施和工程成品进行保护并承担风险责任。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3.6乙方代表易人，乙方应于易人前7天通知甲方并取得甲方同意后，后任方可继续履行合同文件约定的前任的权利和义务。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3.7乙方在施工场地内，应按工程和安全需要提供和维修施工使用的照明、看守、围栏和警卫。乙方未履行上述义务造成工程、财产和人身伤害，由乙方</w:t>
      </w:r>
      <w:r>
        <w:rPr>
          <w:rFonts w:hint="eastAsia" w:ascii="宋体" w:hAnsi="宋体"/>
          <w:color w:val="auto"/>
          <w:sz w:val="24"/>
          <w:szCs w:val="24"/>
          <w:lang w:eastAsia="zh-CN"/>
        </w:rPr>
        <w:t>自行</w:t>
      </w:r>
      <w:r>
        <w:rPr>
          <w:rFonts w:hint="eastAsia" w:ascii="宋体" w:hAnsi="宋体"/>
          <w:color w:val="000000"/>
          <w:sz w:val="24"/>
          <w:szCs w:val="24"/>
        </w:rPr>
        <w:t>承担责任及所发生的费用</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3.8遵守地方政府和有关部门对施工场地交通和施工噪音等管理规定，经甲方代表同意，需办理有关手续的，由甲方协助乙方办理</w:t>
      </w:r>
      <w:r>
        <w:rPr>
          <w:rFonts w:hint="eastAsia" w:ascii="宋体" w:hAnsi="宋体"/>
          <w:color w:val="000000"/>
          <w:sz w:val="24"/>
          <w:szCs w:val="24"/>
          <w:lang w:eastAsia="zh-CN"/>
        </w:rPr>
        <w:t>，</w:t>
      </w:r>
      <w:r>
        <w:rPr>
          <w:rFonts w:hint="eastAsia" w:ascii="宋体" w:hAnsi="宋体"/>
          <w:color w:val="000000"/>
          <w:sz w:val="24"/>
          <w:szCs w:val="24"/>
        </w:rPr>
        <w:t>因乙方责任造成的罚款除外</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3.9遵守政府和有关部门对施工现场的一切规定和要求，承担因自身原因违反有关规定造成的损失和罚款</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3.10</w:t>
      </w:r>
      <w:r>
        <w:rPr>
          <w:rFonts w:ascii="宋体" w:hAnsi="宋体"/>
          <w:color w:val="000000"/>
          <w:sz w:val="24"/>
          <w:szCs w:val="24"/>
        </w:rPr>
        <w:t>保证施工现场的整洁,工程完工后负责清扫施工现场</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3.11按规定缴纳应由施工方承担的各项规费和税费。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rPr>
      </w:pPr>
      <w:r>
        <w:rPr>
          <w:rFonts w:hint="eastAsia" w:ascii="宋体" w:hAnsi="宋体"/>
          <w:b/>
          <w:color w:val="000000"/>
          <w:sz w:val="24"/>
          <w:szCs w:val="24"/>
        </w:rPr>
        <w:t>第四条 材料供应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4.1乙方根据合同约定及相关规范、标准要求采购本工程所需要的材料，并提供产品合格证明。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4.2乙方所提供材料系合同没有约定的,乙方必须提供符合相关国家标准的知名品牌材料，经甲方认可后方可采用。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4.3在乙方所供材料进场二十四小时前，乙方应通知甲方现场工程师代表验收。凡由于乙方采购的材料、设备，如不符合合同约定的质量、规格，应禁止使用；若</w:t>
      </w:r>
      <w:r>
        <w:rPr>
          <w:rFonts w:hint="eastAsia" w:ascii="宋体" w:hAnsi="宋体"/>
          <w:color w:val="auto"/>
          <w:sz w:val="24"/>
          <w:szCs w:val="24"/>
          <w:lang w:eastAsia="zh-CN"/>
        </w:rPr>
        <w:t>已</w:t>
      </w:r>
      <w:r>
        <w:rPr>
          <w:rFonts w:hint="eastAsia" w:ascii="宋体" w:hAnsi="宋体"/>
          <w:color w:val="000000"/>
          <w:sz w:val="24"/>
          <w:szCs w:val="24"/>
        </w:rPr>
        <w:t>使用，乙方应及时更换；由上述原因而产生的重购、重装工作等所有相关费用及对工程造成的损失均由乙方承担。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rPr>
      </w:pPr>
      <w:r>
        <w:rPr>
          <w:rFonts w:hint="eastAsia" w:ascii="宋体" w:hAnsi="宋体"/>
          <w:b/>
          <w:color w:val="000000"/>
          <w:sz w:val="24"/>
          <w:szCs w:val="24"/>
        </w:rPr>
        <w:t xml:space="preserve">第五条 工程质量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1</w:t>
      </w:r>
      <w:r>
        <w:rPr>
          <w:rFonts w:hint="eastAsia" w:ascii="宋体" w:hAnsi="宋体"/>
          <w:color w:val="000000"/>
          <w:sz w:val="24"/>
          <w:szCs w:val="24"/>
        </w:rPr>
        <w:t>本工程严格按国家规范、标准要求施工，工程质量应达到国家质量评定的合格标准</w:t>
      </w:r>
      <w:r>
        <w:rPr>
          <w:rFonts w:hint="eastAsia" w:ascii="宋体" w:hAnsi="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5.</w:t>
      </w:r>
      <w:r>
        <w:rPr>
          <w:rFonts w:ascii="宋体" w:hAnsi="宋体"/>
          <w:color w:val="000000"/>
          <w:sz w:val="24"/>
          <w:szCs w:val="24"/>
        </w:rPr>
        <w:t>2</w:t>
      </w:r>
      <w:r>
        <w:rPr>
          <w:rFonts w:hint="eastAsia" w:ascii="宋体" w:hAnsi="宋体"/>
          <w:color w:val="000000"/>
          <w:sz w:val="24"/>
          <w:szCs w:val="24"/>
        </w:rPr>
        <w:t>本工程同时应满足《</w:t>
      </w:r>
      <w:r>
        <w:rPr>
          <w:rFonts w:ascii="宋体" w:hAnsi="宋体"/>
          <w:color w:val="000000"/>
          <w:sz w:val="24"/>
          <w:szCs w:val="24"/>
        </w:rPr>
        <w:fldChar w:fldCharType="begin"/>
      </w:r>
      <w:r>
        <w:rPr>
          <w:rFonts w:ascii="宋体" w:hAnsi="宋体"/>
          <w:color w:val="000000"/>
          <w:sz w:val="24"/>
          <w:szCs w:val="24"/>
        </w:rPr>
        <w:instrText xml:space="preserve"> HYPERLINK "http://zhidao.baidu.com/search?word=%E5%BB%BA%E7%AD%91%E5%B7%A5%E7%A8%8B%E6%96%BD%E5%B7%A5%E8%B4%A8%E9%87%8F%E9%AA%8C%E6%94%B6%E7%BB%9F%E4%B8%80%E6%A0%87%E5%87%86&amp;fr=qb_search_exp&amp;ie=utf8" \t "_blank" </w:instrText>
      </w:r>
      <w:r>
        <w:rPr>
          <w:rFonts w:ascii="宋体" w:hAnsi="宋体"/>
          <w:color w:val="000000"/>
          <w:sz w:val="24"/>
          <w:szCs w:val="24"/>
        </w:rPr>
        <w:fldChar w:fldCharType="separate"/>
      </w:r>
      <w:r>
        <w:rPr>
          <w:rFonts w:ascii="宋体" w:hAnsi="宋体"/>
          <w:color w:val="000000"/>
          <w:sz w:val="24"/>
          <w:szCs w:val="24"/>
        </w:rPr>
        <w:t>建筑工程施工质量验收统一标准</w:t>
      </w:r>
      <w:r>
        <w:rPr>
          <w:rFonts w:ascii="宋体" w:hAnsi="宋体"/>
          <w:color w:val="000000"/>
          <w:sz w:val="24"/>
          <w:szCs w:val="24"/>
        </w:rPr>
        <w:fldChar w:fldCharType="end"/>
      </w:r>
      <w:r>
        <w:rPr>
          <w:rFonts w:hint="eastAsia" w:ascii="宋体" w:hAnsi="宋体"/>
          <w:color w:val="000000"/>
          <w:sz w:val="24"/>
          <w:szCs w:val="24"/>
        </w:rPr>
        <w:t>》</w:t>
      </w:r>
      <w:r>
        <w:rPr>
          <w:rFonts w:ascii="宋体" w:hAnsi="宋体"/>
          <w:color w:val="000000"/>
          <w:sz w:val="24"/>
          <w:szCs w:val="24"/>
        </w:rPr>
        <w:t>（GB50300-2001）</w:t>
      </w:r>
      <w:r>
        <w:rPr>
          <w:rFonts w:hint="eastAsia" w:ascii="宋体" w:hAnsi="宋体"/>
          <w:color w:val="000000"/>
          <w:sz w:val="24"/>
          <w:szCs w:val="24"/>
        </w:rPr>
        <w:t>、《</w:t>
      </w:r>
      <w:r>
        <w:rPr>
          <w:rFonts w:ascii="宋体" w:hAnsi="宋体"/>
          <w:color w:val="000000"/>
          <w:sz w:val="24"/>
          <w:szCs w:val="24"/>
        </w:rPr>
        <w:fldChar w:fldCharType="begin"/>
      </w:r>
      <w:r>
        <w:rPr>
          <w:rFonts w:ascii="宋体" w:hAnsi="宋体"/>
          <w:color w:val="000000"/>
          <w:sz w:val="24"/>
          <w:szCs w:val="24"/>
        </w:rPr>
        <w:instrText xml:space="preserve"> HYPERLINK "http://zhidao.baidu.com/search?word=%E5%BB%BA%E7%AD%91%E5%9C%B0%E9%9D%A2%E5%B7%A5%E7%A8%8B%E6%96%BD%E5%B7%A5%E8%B4%A8%E9%87%8F%E9%AA%8C%E6%94%B6%E8%A7%84%E8%8C%83&amp;fr=qb_search_exp&amp;ie=utf8" \t "_blank" </w:instrText>
      </w:r>
      <w:r>
        <w:rPr>
          <w:rFonts w:ascii="宋体" w:hAnsi="宋体"/>
          <w:color w:val="000000"/>
          <w:sz w:val="24"/>
          <w:szCs w:val="24"/>
        </w:rPr>
        <w:fldChar w:fldCharType="separate"/>
      </w:r>
      <w:r>
        <w:rPr>
          <w:rFonts w:ascii="宋体" w:hAnsi="宋体"/>
          <w:color w:val="000000"/>
          <w:sz w:val="24"/>
          <w:szCs w:val="24"/>
        </w:rPr>
        <w:t>建筑地面工程施工质量验收规范</w:t>
      </w:r>
      <w:r>
        <w:rPr>
          <w:rFonts w:ascii="宋体" w:hAnsi="宋体"/>
          <w:color w:val="000000"/>
          <w:sz w:val="24"/>
          <w:szCs w:val="24"/>
        </w:rPr>
        <w:fldChar w:fldCharType="end"/>
      </w:r>
      <w:r>
        <w:rPr>
          <w:rFonts w:hint="eastAsia" w:ascii="宋体" w:hAnsi="宋体"/>
          <w:color w:val="000000"/>
          <w:sz w:val="24"/>
          <w:szCs w:val="24"/>
        </w:rPr>
        <w:t>》</w:t>
      </w:r>
      <w:r>
        <w:rPr>
          <w:rFonts w:ascii="宋体" w:hAnsi="宋体"/>
          <w:color w:val="000000"/>
          <w:sz w:val="24"/>
          <w:szCs w:val="24"/>
        </w:rPr>
        <w:t>（GB50209-2002）</w:t>
      </w:r>
      <w:r>
        <w:rPr>
          <w:rFonts w:hint="eastAsia" w:ascii="宋体" w:hAnsi="宋体"/>
          <w:color w:val="000000"/>
          <w:sz w:val="24"/>
          <w:szCs w:val="24"/>
        </w:rPr>
        <w:t>、《</w:t>
      </w:r>
      <w:r>
        <w:rPr>
          <w:rFonts w:ascii="宋体" w:hAnsi="宋体"/>
          <w:color w:val="000000"/>
          <w:sz w:val="24"/>
          <w:szCs w:val="24"/>
        </w:rPr>
        <w:fldChar w:fldCharType="begin"/>
      </w:r>
      <w:r>
        <w:rPr>
          <w:rFonts w:ascii="宋体" w:hAnsi="宋体"/>
          <w:color w:val="000000"/>
          <w:sz w:val="24"/>
          <w:szCs w:val="24"/>
        </w:rPr>
        <w:instrText xml:space="preserve"> HYPERLINK "http://zhidao.baidu.com/search?word=%E5%BB%BA%E7%AD%91%E8%A3%85%E9%A5%B0%E8%A3%85%E4%BF%AE%E5%B7%A5%E7%A8%8B&amp;fr=qb_search_exp&amp;ie=utf8" \t "_blank" </w:instrText>
      </w:r>
      <w:r>
        <w:rPr>
          <w:rFonts w:ascii="宋体" w:hAnsi="宋体"/>
          <w:color w:val="000000"/>
          <w:sz w:val="24"/>
          <w:szCs w:val="24"/>
        </w:rPr>
        <w:fldChar w:fldCharType="separate"/>
      </w:r>
      <w:r>
        <w:rPr>
          <w:rFonts w:ascii="宋体" w:hAnsi="宋体"/>
          <w:color w:val="000000"/>
          <w:sz w:val="24"/>
          <w:szCs w:val="24"/>
        </w:rPr>
        <w:t>建筑装饰装修工程</w:t>
      </w:r>
      <w:r>
        <w:rPr>
          <w:rFonts w:ascii="宋体" w:hAnsi="宋体"/>
          <w:color w:val="000000"/>
          <w:sz w:val="24"/>
          <w:szCs w:val="24"/>
        </w:rPr>
        <w:fldChar w:fldCharType="end"/>
      </w:r>
      <w:r>
        <w:rPr>
          <w:rFonts w:ascii="宋体" w:hAnsi="宋体"/>
          <w:color w:val="000000"/>
          <w:sz w:val="24"/>
          <w:szCs w:val="24"/>
        </w:rPr>
        <w:t>施工质量验收规范</w:t>
      </w:r>
      <w:r>
        <w:rPr>
          <w:rFonts w:hint="eastAsia" w:ascii="宋体" w:hAnsi="宋体"/>
          <w:color w:val="000000"/>
          <w:sz w:val="24"/>
          <w:szCs w:val="24"/>
        </w:rPr>
        <w:t>》</w:t>
      </w:r>
      <w:r>
        <w:rPr>
          <w:rFonts w:ascii="宋体" w:hAnsi="宋体"/>
          <w:color w:val="000000"/>
          <w:sz w:val="24"/>
          <w:szCs w:val="24"/>
        </w:rPr>
        <w:t>（GB50210-2001）</w:t>
      </w:r>
      <w:r>
        <w:rPr>
          <w:rFonts w:hint="eastAsia" w:ascii="宋体" w:hAnsi="宋体"/>
          <w:color w:val="000000"/>
          <w:sz w:val="24"/>
          <w:szCs w:val="24"/>
        </w:rPr>
        <w:t>、《</w:t>
      </w:r>
      <w:r>
        <w:rPr>
          <w:rFonts w:ascii="宋体" w:hAnsi="宋体"/>
          <w:color w:val="000000"/>
          <w:sz w:val="24"/>
          <w:szCs w:val="24"/>
        </w:rPr>
        <w:fldChar w:fldCharType="begin"/>
      </w:r>
      <w:r>
        <w:rPr>
          <w:rFonts w:ascii="宋体" w:hAnsi="宋体"/>
          <w:color w:val="000000"/>
          <w:sz w:val="24"/>
          <w:szCs w:val="24"/>
        </w:rPr>
        <w:instrText xml:space="preserve"> HYPERLINK "http://zhidao.baidu.com/search?word=%E5%BB%BA%E7%AD%91%E7%BB%99%E6%B0%B4%E6%8E%92%E6%B0%B4%E5%8F%8A%E9%87%87%E6%9A%96%E5%B7%A5%E7%A8%8B%E6%96%BD%E5%B7%A5%E8%B4%A8%E9%87%8F%E9%AA%8C%E6%94%B6%E8%A7%84%E8%8C%83&amp;fr=qb_search_exp&amp;ie=utf8" \t "_blank" </w:instrText>
      </w:r>
      <w:r>
        <w:rPr>
          <w:rFonts w:ascii="宋体" w:hAnsi="宋体"/>
          <w:color w:val="000000"/>
          <w:sz w:val="24"/>
          <w:szCs w:val="24"/>
        </w:rPr>
        <w:fldChar w:fldCharType="separate"/>
      </w:r>
      <w:r>
        <w:rPr>
          <w:rFonts w:ascii="宋体" w:hAnsi="宋体"/>
          <w:color w:val="000000"/>
          <w:sz w:val="24"/>
          <w:szCs w:val="24"/>
        </w:rPr>
        <w:t>建筑给水排水及采暖工程施工质量验收规范</w:t>
      </w:r>
      <w:r>
        <w:rPr>
          <w:rFonts w:ascii="宋体" w:hAnsi="宋体"/>
          <w:color w:val="000000"/>
          <w:sz w:val="24"/>
          <w:szCs w:val="24"/>
        </w:rPr>
        <w:fldChar w:fldCharType="end"/>
      </w:r>
      <w:r>
        <w:rPr>
          <w:rFonts w:hint="eastAsia" w:ascii="宋体" w:hAnsi="宋体"/>
          <w:color w:val="000000"/>
          <w:sz w:val="24"/>
          <w:szCs w:val="24"/>
        </w:rPr>
        <w:t>》</w:t>
      </w:r>
      <w:r>
        <w:rPr>
          <w:rFonts w:ascii="宋体" w:hAnsi="宋体"/>
          <w:color w:val="000000"/>
          <w:sz w:val="24"/>
          <w:szCs w:val="24"/>
        </w:rPr>
        <w:t>（GB50242-2002）</w:t>
      </w:r>
      <w:r>
        <w:rPr>
          <w:rFonts w:hint="eastAsia" w:ascii="宋体" w:hAnsi="宋体"/>
          <w:color w:val="000000"/>
          <w:sz w:val="24"/>
          <w:szCs w:val="24"/>
        </w:rPr>
        <w:t>、《建筑机械使用安全技术规程》（JGJ33-86）、《施工现场临时用电安全技术规程》（JGJ46-88）等国家制订的施工及验收规范为质量评定验收标准。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 xml:space="preserve"> 5.</w:t>
      </w:r>
      <w:r>
        <w:rPr>
          <w:rFonts w:ascii="宋体" w:hAnsi="宋体"/>
          <w:color w:val="000000"/>
          <w:sz w:val="24"/>
          <w:szCs w:val="24"/>
        </w:rPr>
        <w:t>3</w:t>
      </w:r>
      <w:r>
        <w:rPr>
          <w:rFonts w:hint="eastAsia" w:ascii="宋体" w:hAnsi="宋体"/>
          <w:color w:val="000000"/>
          <w:sz w:val="24"/>
          <w:szCs w:val="24"/>
        </w:rPr>
        <w:t xml:space="preserve"> 隐蔽工程和中间验收。工程具备隐蔽条件或达到施工所致中间验收部位，乙方自检合格后，在隐蔽和中间验收48小时前书面通知甲方代表参加。通知包括乙方自检记录、隐蔽和中间验收的内容、验收时间和地点。乙方准备验收记录。验收合格，甲方代表在验收记录上签字后，方可进行隐蔽和继续施工。验收不合格，乙方在限定时间内整改后重新提出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甲方现场工程师代表不能按时参加验收，须在开始验收24小时之前向乙方提出延期要求，延期不能超过两天，甲方代表未能按以上时间提出延期要求、不参加验收，乙方可自行组织验收，但应保存完整的验收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5.</w:t>
      </w:r>
      <w:r>
        <w:rPr>
          <w:rFonts w:ascii="宋体" w:hAnsi="宋体"/>
          <w:color w:val="000000"/>
          <w:sz w:val="24"/>
          <w:szCs w:val="24"/>
        </w:rPr>
        <w:t>4</w:t>
      </w:r>
      <w:r>
        <w:rPr>
          <w:rFonts w:hint="eastAsia" w:ascii="宋体" w:hAnsi="宋体"/>
          <w:color w:val="000000"/>
          <w:sz w:val="24"/>
          <w:szCs w:val="24"/>
        </w:rPr>
        <w:t xml:space="preserve"> 甲乙双方提供的材料、设备，乙方施工前都必须进行检验，经检验合格的材料方可投入使用；乙方用于工程后因材料质量等问题导致工程质量不符合约定的，其整改所有费用由乙方承担，且工期不顺延。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5.</w:t>
      </w:r>
      <w:r>
        <w:rPr>
          <w:rFonts w:ascii="宋体" w:hAnsi="宋体"/>
          <w:color w:val="000000"/>
          <w:sz w:val="24"/>
          <w:szCs w:val="24"/>
        </w:rPr>
        <w:t>5</w:t>
      </w:r>
      <w:r>
        <w:rPr>
          <w:rFonts w:hint="eastAsia" w:ascii="宋体" w:hAnsi="宋体"/>
          <w:color w:val="000000"/>
          <w:sz w:val="24"/>
          <w:szCs w:val="24"/>
        </w:rPr>
        <w:t>由于乙方原因造成质量事故，其返工费用由乙方承担，且工期不顺延。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720" w:leftChars="228" w:hanging="241" w:hangingChars="100"/>
        <w:jc w:val="left"/>
        <w:textAlignment w:val="auto"/>
        <w:rPr>
          <w:rFonts w:hint="eastAsia" w:ascii="宋体" w:hAnsi="宋体"/>
          <w:b/>
          <w:color w:val="000000"/>
          <w:sz w:val="24"/>
          <w:szCs w:val="24"/>
        </w:rPr>
      </w:pPr>
      <w:r>
        <w:rPr>
          <w:rFonts w:hint="eastAsia" w:ascii="宋体" w:hAnsi="宋体"/>
          <w:b/>
          <w:color w:val="000000"/>
          <w:sz w:val="24"/>
          <w:szCs w:val="24"/>
        </w:rPr>
        <w:t>竣工与验收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ascii="宋体" w:hAnsi="宋体"/>
          <w:color w:val="000000"/>
          <w:sz w:val="24"/>
          <w:szCs w:val="24"/>
        </w:rPr>
      </w:pPr>
      <w:r>
        <w:rPr>
          <w:rFonts w:hint="eastAsia" w:ascii="宋体" w:hAnsi="宋体"/>
          <w:color w:val="000000"/>
          <w:sz w:val="24"/>
          <w:szCs w:val="24"/>
        </w:rPr>
        <w:t>6.1 工程具备竣工验收条件，乙方应按甲方要求提出书面验收申请</w:t>
      </w:r>
      <w:r>
        <w:rPr>
          <w:rFonts w:ascii="宋体" w:hAnsi="宋体"/>
          <w:color w:val="000000"/>
          <w:sz w:val="24"/>
          <w:szCs w:val="24"/>
        </w:rPr>
        <w:t>，</w:t>
      </w:r>
      <w:r>
        <w:rPr>
          <w:rFonts w:hint="eastAsia" w:ascii="宋体" w:hAnsi="宋体"/>
          <w:color w:val="000000"/>
          <w:sz w:val="24"/>
          <w:szCs w:val="24"/>
        </w:rPr>
        <w:t>甲方代表收到验收申请后，在七天内组织有关部门验收，如甲方在规定时间内未能组织验收，需及时通知乙方，另定验收日期。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6.2 乙方竣工验收报告被批准后，办理工程移交后即可办理结算手续。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highlight w:val="none"/>
        </w:rPr>
      </w:pPr>
      <w:r>
        <w:rPr>
          <w:rFonts w:hint="eastAsia" w:ascii="宋体" w:hAnsi="宋体"/>
          <w:b/>
          <w:color w:val="000000"/>
          <w:sz w:val="24"/>
          <w:szCs w:val="24"/>
          <w:highlight w:val="none"/>
        </w:rPr>
        <w:t>第七条 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000000"/>
          <w:sz w:val="24"/>
          <w:szCs w:val="24"/>
          <w:highlight w:val="none"/>
          <w:lang w:val="en-US"/>
        </w:rPr>
      </w:pPr>
      <w:r>
        <w:rPr>
          <w:rFonts w:hint="eastAsia" w:ascii="宋体" w:hAnsi="宋体"/>
          <w:color w:val="000000"/>
          <w:sz w:val="24"/>
          <w:szCs w:val="24"/>
          <w:highlight w:val="none"/>
        </w:rPr>
        <w:t>7.1合同签订后，</w:t>
      </w:r>
      <w:r>
        <w:rPr>
          <w:rFonts w:hint="eastAsia" w:ascii="宋体" w:hAnsi="宋体"/>
          <w:color w:val="000000"/>
          <w:sz w:val="24"/>
          <w:szCs w:val="24"/>
          <w:highlight w:val="none"/>
          <w:lang w:eastAsia="zh-CN"/>
        </w:rPr>
        <w:t>乙方进场施工后</w:t>
      </w:r>
      <w:r>
        <w:rPr>
          <w:rFonts w:hint="eastAsia" w:ascii="宋体" w:hAnsi="宋体"/>
          <w:color w:val="000000"/>
          <w:sz w:val="24"/>
          <w:szCs w:val="24"/>
          <w:highlight w:val="none"/>
          <w:lang w:val="en-US" w:eastAsia="zh-CN"/>
        </w:rPr>
        <w:t>5个工作日内，甲方向乙方拨付工程造价的30%；</w:t>
      </w:r>
      <w:r>
        <w:rPr>
          <w:rFonts w:hint="eastAsia" w:ascii="宋体" w:hAnsi="宋体"/>
          <w:sz w:val="24"/>
        </w:rPr>
        <w:t>乙方完成本合同约定的全部工程后三天内</w:t>
      </w:r>
      <w:r>
        <w:rPr>
          <w:rFonts w:hint="eastAsia" w:ascii="宋体" w:hAnsi="宋体"/>
          <w:sz w:val="24"/>
          <w:lang w:val="en-US" w:eastAsia="zh-Hans"/>
        </w:rPr>
        <w:t>向</w:t>
      </w:r>
      <w:r>
        <w:rPr>
          <w:rFonts w:hint="eastAsia" w:ascii="宋体" w:hAnsi="宋体"/>
          <w:sz w:val="24"/>
        </w:rPr>
        <w:t>乙方</w:t>
      </w:r>
      <w:r>
        <w:rPr>
          <w:rFonts w:hint="eastAsia" w:ascii="宋体" w:hAnsi="宋体"/>
          <w:sz w:val="24"/>
          <w:lang w:val="en-US" w:eastAsia="zh-Hans"/>
        </w:rPr>
        <w:t>支付至</w:t>
      </w:r>
      <w:r>
        <w:rPr>
          <w:rFonts w:hint="default" w:ascii="宋体" w:hAnsi="宋体"/>
          <w:sz w:val="24"/>
          <w:lang w:val="en-US"/>
        </w:rPr>
        <w:t>合同总价的</w:t>
      </w:r>
      <w:r>
        <w:rPr>
          <w:rFonts w:hint="eastAsia" w:ascii="宋体" w:hAnsi="宋体"/>
          <w:sz w:val="24"/>
        </w:rPr>
        <w:t>80%工程款。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7.2工程竣工</w:t>
      </w:r>
      <w:r>
        <w:rPr>
          <w:rFonts w:hint="eastAsia" w:ascii="宋体" w:hAnsi="宋体"/>
          <w:color w:val="000000"/>
          <w:sz w:val="24"/>
          <w:szCs w:val="24"/>
          <w:highlight w:val="none"/>
        </w:rPr>
        <w:t>结算后，</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在收到</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付款申请之日起</w:t>
      </w:r>
      <w:r>
        <w:rPr>
          <w:rFonts w:hint="eastAsia" w:ascii="宋体" w:hAnsi="宋体"/>
          <w:color w:val="000000"/>
          <w:sz w:val="24"/>
          <w:szCs w:val="24"/>
          <w:highlight w:val="none"/>
          <w:lang w:val="en-US" w:eastAsia="zh-CN"/>
        </w:rPr>
        <w:t>7个工作日内</w:t>
      </w:r>
      <w:r>
        <w:rPr>
          <w:rFonts w:hint="eastAsia" w:ascii="宋体" w:hAnsi="宋体"/>
          <w:color w:val="000000"/>
          <w:sz w:val="24"/>
          <w:szCs w:val="24"/>
          <w:highlight w:val="none"/>
        </w:rPr>
        <w:t>，工程款支付至结算总价的</w:t>
      </w:r>
      <w:r>
        <w:rPr>
          <w:rFonts w:hint="eastAsia" w:ascii="宋体" w:hAnsi="宋体"/>
          <w:color w:val="000000"/>
          <w:sz w:val="24"/>
          <w:szCs w:val="24"/>
          <w:highlight w:val="none"/>
          <w:u w:val="single"/>
          <w:lang w:val="en-US" w:eastAsia="zh-CN"/>
        </w:rPr>
        <w:t xml:space="preserve">  97  </w:t>
      </w:r>
      <w:r>
        <w:rPr>
          <w:rFonts w:hint="eastAsia" w:ascii="宋体" w:hAnsi="宋体"/>
          <w:color w:val="000000"/>
          <w:sz w:val="24"/>
          <w:szCs w:val="24"/>
          <w:highlight w:val="none"/>
        </w:rPr>
        <w:t>%；</w:t>
      </w:r>
      <w:r>
        <w:rPr>
          <w:rFonts w:hint="eastAsia" w:ascii="宋体" w:hAnsi="宋体"/>
          <w:color w:val="000000"/>
          <w:sz w:val="24"/>
          <w:szCs w:val="24"/>
        </w:rPr>
        <w:t>发包人按工程价款结算总额的</w:t>
      </w:r>
      <w:r>
        <w:rPr>
          <w:rFonts w:hint="eastAsia" w:ascii="宋体" w:hAnsi="宋体"/>
          <w:color w:val="000000"/>
          <w:sz w:val="24"/>
          <w:szCs w:val="24"/>
          <w:u w:val="single"/>
        </w:rPr>
        <w:t>3</w:t>
      </w:r>
      <w:r>
        <w:rPr>
          <w:rFonts w:hint="eastAsia" w:ascii="宋体" w:hAnsi="宋体"/>
          <w:color w:val="000000"/>
          <w:sz w:val="24"/>
          <w:szCs w:val="24"/>
        </w:rPr>
        <w:t>%预留工程质量保修金，待工程缺陷责任期（</w:t>
      </w:r>
      <w:r>
        <w:rPr>
          <w:rFonts w:hint="eastAsia" w:ascii="宋体" w:hAnsi="宋体"/>
          <w:color w:val="000000"/>
          <w:sz w:val="24"/>
          <w:szCs w:val="24"/>
          <w:lang w:val="en-US" w:eastAsia="zh-CN"/>
        </w:rPr>
        <w:t>24</w:t>
      </w:r>
      <w:r>
        <w:rPr>
          <w:rFonts w:hint="eastAsia" w:ascii="宋体" w:hAnsi="宋体"/>
          <w:color w:val="000000"/>
          <w:sz w:val="24"/>
          <w:szCs w:val="24"/>
        </w:rPr>
        <w:t>个月）满后无息返还。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7.</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 xml:space="preserve"> 每次付款前，乙方应向甲方提供请款函及开具等额有效的增值税专用发票给甲方。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7.</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乙方收款信息为：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公司名称：</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开户银行：</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highlight w:val="none"/>
        </w:rPr>
        <w:t>账</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号：</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 xml:space="preserve">   </w:t>
      </w: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rPr>
      </w:pPr>
      <w:r>
        <w:rPr>
          <w:rFonts w:hint="eastAsia" w:ascii="宋体" w:hAnsi="宋体"/>
          <w:b/>
          <w:color w:val="000000"/>
          <w:sz w:val="24"/>
          <w:szCs w:val="24"/>
        </w:rPr>
        <w:t>第八条  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8.1本工程免费保修期为</w:t>
      </w:r>
      <w:r>
        <w:rPr>
          <w:rFonts w:ascii="宋体" w:hAnsi="宋体"/>
          <w:color w:val="000000"/>
          <w:sz w:val="24"/>
          <w:szCs w:val="24"/>
        </w:rPr>
        <w:t>贰</w:t>
      </w:r>
      <w:r>
        <w:rPr>
          <w:rFonts w:hint="eastAsia" w:ascii="宋体" w:hAnsi="宋体"/>
          <w:color w:val="000000"/>
          <w:sz w:val="24"/>
          <w:szCs w:val="24"/>
        </w:rPr>
        <w:t>年</w:t>
      </w:r>
      <w:r>
        <w:rPr>
          <w:rFonts w:hint="eastAsia" w:ascii="宋体" w:hAnsi="宋体"/>
          <w:color w:val="000000"/>
          <w:sz w:val="24"/>
          <w:szCs w:val="24"/>
          <w:lang w:eastAsia="zh-CN"/>
        </w:rPr>
        <w:t>。</w:t>
      </w:r>
      <w:r>
        <w:rPr>
          <w:rFonts w:hint="eastAsia" w:ascii="宋体" w:hAnsi="宋体"/>
          <w:color w:val="000000"/>
          <w:sz w:val="24"/>
          <w:szCs w:val="24"/>
        </w:rPr>
        <w:t>免费保修期过后，乙方仍然负责合同项目工程安全正常使用，因施工质量或乙方供应的材料质量原因导致甲方不能正常使用的，应承担免费维护、维修义务，但因甲方不当使用原因、或者工程及材料自然老化原因造成（按产品质量责任或行业通常规则认定），则乙方在承担维修、维护义务后可以收取合理的维修、维护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乙方接到甲方通知后不提出书面解决方案，或提出解决方案但未能于三日内实施，或实施后仍未能解决出现的问题，甲方可聘请第三方进行维修或更换，所产生的费用由乙方承担，费用依据甲方与第三方结算的票据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u w:val="single"/>
          <w:lang w:val="en-US" w:eastAsia="zh-CN"/>
        </w:rPr>
      </w:pPr>
      <w:r>
        <w:rPr>
          <w:rFonts w:hint="eastAsia" w:ascii="宋体" w:hAnsi="宋体"/>
          <w:color w:val="000000"/>
          <w:sz w:val="24"/>
          <w:szCs w:val="24"/>
        </w:rPr>
        <w:t>8.2电话</w:t>
      </w:r>
      <w:r>
        <w:rPr>
          <w:rFonts w:hint="eastAsia" w:ascii="宋体" w:hAnsi="宋体"/>
          <w:color w:val="000000"/>
          <w:sz w:val="24"/>
          <w:szCs w:val="24"/>
          <w:lang w:eastAsia="zh-CN"/>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none"/>
          <w:lang w:val="en-US" w:eastAsia="zh-CN"/>
        </w:rPr>
        <w:t>；</w:t>
      </w:r>
      <w:r>
        <w:rPr>
          <w:rFonts w:hint="eastAsia" w:ascii="宋体" w:hAnsi="宋体"/>
          <w:color w:val="000000"/>
          <w:sz w:val="24"/>
          <w:szCs w:val="24"/>
        </w:rPr>
        <w:t>联系人：</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，乙方指定联系的电子邮箱为：</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，乙方指定联系的邮政快递地址为：</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8.3乙方保证上述联系方式均合法有效且在使用，若上述地址、人员及联系方式发生变更，需以书面形式通知本协议相对方，未通知相对方视为未变更。因履行本协议任意一方对相对方发出的信函、电子邮件、传真一经发出即视为相对方收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rPr>
      </w:pPr>
      <w:r>
        <w:rPr>
          <w:rFonts w:hint="eastAsia" w:ascii="宋体" w:hAnsi="宋体"/>
          <w:b/>
          <w:color w:val="000000"/>
          <w:sz w:val="24"/>
          <w:szCs w:val="24"/>
        </w:rPr>
        <w:t>第九条</w:t>
      </w:r>
      <w:r>
        <w:rPr>
          <w:rFonts w:ascii="宋体" w:hAnsi="宋体"/>
          <w:b/>
          <w:color w:val="000000"/>
          <w:sz w:val="24"/>
          <w:szCs w:val="24"/>
        </w:rPr>
        <w:t xml:space="preserve">  </w:t>
      </w:r>
      <w:r>
        <w:rPr>
          <w:rFonts w:hint="eastAsia" w:ascii="宋体" w:hAnsi="宋体"/>
          <w:b/>
          <w:color w:val="000000"/>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9.1乙方所提供材料质量不符合设计要求和合同约定标准的，乙方应及时更换至合格，且工期不顺延，乙方拒不更换或更换后仍不合格的，甲方可按预算的材料价款扣减相应工程款，因此导致合同无法履行的，甲方可解除合同，乙方负责赔偿甲方因解除合同所遭受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auto"/>
          <w:sz w:val="24"/>
          <w:szCs w:val="24"/>
          <w:lang w:val="en-US" w:eastAsia="zh-CN"/>
        </w:rPr>
      </w:pPr>
      <w:r>
        <w:rPr>
          <w:rFonts w:hint="eastAsia" w:ascii="宋体" w:hAnsi="宋体"/>
          <w:color w:val="000000"/>
          <w:sz w:val="24"/>
          <w:szCs w:val="24"/>
        </w:rPr>
        <w:t>9.2 乙方所完工工程质量经验收不合格或部分不符合合同约定的质量标准的，由乙方整改直至合格，工期不顺延，同时承担合同总金额</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5</w:t>
      </w:r>
      <w:r>
        <w:rPr>
          <w:rFonts w:hint="eastAsia" w:ascii="宋体" w:hAnsi="宋体"/>
          <w:color w:val="000000"/>
          <w:sz w:val="24"/>
          <w:szCs w:val="24"/>
          <w:u w:val="single"/>
        </w:rPr>
        <w:t xml:space="preserve">  </w:t>
      </w:r>
      <w:r>
        <w:rPr>
          <w:rFonts w:hint="eastAsia" w:ascii="宋体" w:hAnsi="宋体"/>
          <w:color w:val="000000"/>
          <w:sz w:val="24"/>
          <w:szCs w:val="24"/>
        </w:rPr>
        <w:t>%的质量违约金。拒绝整改或经整改后验收仍不合格的，甲方可解除合同，乙方负责赔偿甲方因解除合同所遭受</w:t>
      </w:r>
      <w:r>
        <w:rPr>
          <w:rFonts w:hint="eastAsia" w:ascii="宋体" w:hAnsi="宋体"/>
          <w:color w:val="auto"/>
          <w:sz w:val="24"/>
          <w:szCs w:val="24"/>
        </w:rPr>
        <w:t>的损失</w:t>
      </w:r>
      <w:r>
        <w:rPr>
          <w:rFonts w:hint="eastAsia" w:ascii="宋体" w:hAnsi="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9.3 乙方逾期竣工的，按</w:t>
      </w:r>
      <w:r>
        <w:rPr>
          <w:rFonts w:hint="eastAsia" w:ascii="宋体" w:hAnsi="宋体"/>
          <w:color w:val="000000"/>
          <w:sz w:val="24"/>
          <w:szCs w:val="24"/>
          <w:u w:val="none"/>
        </w:rPr>
        <w:t xml:space="preserve"> </w:t>
      </w:r>
      <w:r>
        <w:rPr>
          <w:rFonts w:hint="eastAsia" w:ascii="宋体" w:hAnsi="宋体"/>
          <w:color w:val="000000"/>
          <w:sz w:val="24"/>
          <w:szCs w:val="24"/>
          <w:u w:val="none"/>
          <w:lang w:val="en-US" w:eastAsia="zh-CN"/>
        </w:rPr>
        <w:t>800</w:t>
      </w:r>
      <w:r>
        <w:rPr>
          <w:rFonts w:hint="eastAsia" w:ascii="宋体" w:hAnsi="宋体"/>
          <w:color w:val="000000"/>
          <w:sz w:val="24"/>
          <w:szCs w:val="24"/>
        </w:rPr>
        <w:t>元/天向甲方支付违约金；逾期竣工超过五天，从第六天起则按</w:t>
      </w:r>
      <w:r>
        <w:rPr>
          <w:rFonts w:hint="eastAsia" w:ascii="宋体" w:hAnsi="宋体"/>
          <w:color w:val="000000"/>
          <w:sz w:val="24"/>
          <w:szCs w:val="24"/>
          <w:u w:val="none"/>
        </w:rPr>
        <w:t xml:space="preserve">  </w:t>
      </w:r>
      <w:r>
        <w:rPr>
          <w:rFonts w:hint="eastAsia" w:ascii="宋体" w:hAnsi="宋体"/>
          <w:color w:val="000000"/>
          <w:sz w:val="24"/>
          <w:szCs w:val="24"/>
          <w:u w:val="none"/>
          <w:lang w:val="en-US" w:eastAsia="zh-CN"/>
        </w:rPr>
        <w:t>1000</w:t>
      </w:r>
      <w:r>
        <w:rPr>
          <w:rFonts w:hint="eastAsia" w:ascii="宋体" w:hAnsi="宋体"/>
          <w:color w:val="000000"/>
          <w:sz w:val="24"/>
          <w:szCs w:val="24"/>
          <w:u w:val="none"/>
        </w:rPr>
        <w:t xml:space="preserve">  </w:t>
      </w:r>
      <w:r>
        <w:rPr>
          <w:rFonts w:hint="eastAsia" w:ascii="宋体" w:hAnsi="宋体"/>
          <w:color w:val="000000"/>
          <w:sz w:val="24"/>
          <w:szCs w:val="24"/>
        </w:rPr>
        <w:t>元/天支付违约金；以上相应违约金甲方有权直接从乙方工程款中扣除。逾期竣工超过十天的，甲方有权拒付未付工程款，并可解除合同，乙方负责赔偿甲方因解除合同所遭受的损</w:t>
      </w:r>
      <w:r>
        <w:rPr>
          <w:rFonts w:hint="eastAsia" w:ascii="宋体" w:hAnsi="宋体"/>
          <w:color w:val="auto"/>
          <w:sz w:val="24"/>
          <w:szCs w:val="24"/>
        </w:rPr>
        <w:t>失</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9.4乙方应遵守文明施工约定，加强施工管理。若乙方施工人员在施工中有违纪违规行为的，乙方应赔偿甲方由此所受损失，甲方有权要求乙方更换该人员，且每次从应付乙方工程款中扣减</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500</w:t>
      </w:r>
      <w:r>
        <w:rPr>
          <w:rFonts w:hint="eastAsia" w:ascii="宋体" w:hAnsi="宋体"/>
          <w:color w:val="000000"/>
          <w:sz w:val="24"/>
          <w:szCs w:val="24"/>
        </w:rPr>
        <w:t>元（不包含乙方所作的赔偿）。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9.5乙方不得拖欠施工人员工资，否则甲方可从应付乙方承包金中直接替代乙方支付，相应扣减乙方承包金，同时乙方支付甲方相当于拖欠施工人员工资的等额违约金，该违约金可一并从应付乙方工程款中扣减。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FF0000"/>
          <w:sz w:val="24"/>
          <w:szCs w:val="24"/>
          <w:lang w:val="en-US" w:eastAsia="zh-CN"/>
        </w:rPr>
      </w:pPr>
      <w:r>
        <w:rPr>
          <w:rFonts w:hint="eastAsia" w:ascii="宋体" w:hAnsi="宋体"/>
          <w:color w:val="000000"/>
          <w:sz w:val="24"/>
          <w:szCs w:val="24"/>
        </w:rPr>
        <w:t>9.6未经甲方同意，乙方不得进行任何形式的转包或分包。若乙方擅自进行转包或分包的，甲方有权解除合同，乙方负责赔偿甲方因解除合同所遭受的损失</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9.7乙方施工人员不服从甲方管理的，甲方有权要求乙方进行更换；影响到工期或工程质量的，由乙方按相关约定承担违约责任。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 xml:space="preserve">9.8未经甲方同意，乙方擅自拆改或同意拆改原建筑物结构或设备管线，由此发生的损失或事故（包括罚款），由乙方负责并承担损失。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szCs w:val="24"/>
        </w:rPr>
      </w:pPr>
      <w:r>
        <w:rPr>
          <w:rFonts w:hint="eastAsia" w:ascii="宋体" w:hAnsi="宋体"/>
          <w:b/>
          <w:color w:val="000000"/>
          <w:sz w:val="24"/>
          <w:szCs w:val="24"/>
        </w:rPr>
        <w:t>第十条 争议或纠纷处理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10.1 本合同在履行期间，双方发生争议时，在不影响工程进度的前提下，双方取协商解决。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rPr>
        <w:t>10.2发生争议后双方不愿通过协商解决或者协商不成的，可向</w:t>
      </w:r>
      <w:r>
        <w:rPr>
          <w:rFonts w:hint="eastAsia" w:ascii="宋体" w:hAnsi="宋体"/>
          <w:color w:val="auto"/>
          <w:sz w:val="24"/>
          <w:szCs w:val="24"/>
          <w:lang w:eastAsia="zh-CN"/>
        </w:rPr>
        <w:t>工程所在</w:t>
      </w:r>
      <w:r>
        <w:rPr>
          <w:rFonts w:hint="eastAsia" w:ascii="宋体" w:hAnsi="宋体"/>
          <w:color w:val="auto"/>
          <w:sz w:val="24"/>
          <w:szCs w:val="24"/>
        </w:rPr>
        <w:t>地</w:t>
      </w:r>
      <w:r>
        <w:rPr>
          <w:rFonts w:hint="eastAsia" w:ascii="宋体" w:hAnsi="宋体"/>
          <w:color w:val="000000"/>
          <w:sz w:val="24"/>
          <w:szCs w:val="24"/>
        </w:rPr>
        <w:t>人民法院提起诉讼，</w:t>
      </w:r>
      <w:r>
        <w:rPr>
          <w:rFonts w:hint="eastAsia" w:ascii="宋体" w:hAnsi="宋体"/>
          <w:color w:val="000000"/>
          <w:sz w:val="24"/>
          <w:szCs w:val="24"/>
          <w:highlight w:val="none"/>
        </w:rPr>
        <w:t>本合同履行地为</w:t>
      </w:r>
      <w:r>
        <w:rPr>
          <w:rFonts w:hint="eastAsia" w:ascii="宋体" w:hAnsi="宋体"/>
          <w:color w:val="000000"/>
          <w:sz w:val="24"/>
          <w:szCs w:val="24"/>
          <w:highlight w:val="none"/>
          <w:u w:val="single"/>
          <w:lang w:val="en-US" w:eastAsia="zh-CN"/>
        </w:rPr>
        <w:t xml:space="preserve"> 钦州市钦南区   </w:t>
      </w:r>
      <w:r>
        <w:rPr>
          <w:rFonts w:hint="eastAsia" w:ascii="宋体" w:hAnsi="宋体"/>
          <w:color w:val="000000"/>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sz w:val="24"/>
          <w:szCs w:val="24"/>
        </w:rPr>
      </w:pPr>
      <w:r>
        <w:rPr>
          <w:rFonts w:hint="eastAsia" w:ascii="宋体" w:hAnsi="宋体"/>
          <w:b/>
          <w:color w:val="000000"/>
          <w:sz w:val="24"/>
          <w:szCs w:val="24"/>
        </w:rPr>
        <w:t xml:space="preserve"> 其它约定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11.1 安全施工。</w:t>
      </w:r>
      <w:r>
        <w:rPr>
          <w:rFonts w:hint="eastAsia" w:ascii="宋体" w:hAnsi="宋体"/>
          <w:color w:val="000000"/>
          <w:sz w:val="24"/>
          <w:szCs w:val="24"/>
          <w:lang w:val="en-US" w:eastAsia="zh-CN"/>
        </w:rPr>
        <w:t>乙方保证所投入工作人员符合本合同施工要求资质和用工条件，</w:t>
      </w:r>
      <w:r>
        <w:rPr>
          <w:rFonts w:hint="eastAsia" w:ascii="宋体" w:hAnsi="宋体"/>
          <w:color w:val="000000"/>
          <w:sz w:val="24"/>
          <w:szCs w:val="24"/>
        </w:rPr>
        <w:t>乙方负责人要按有关规定，自备本工程施工所需的一切机械和设备、设施，为施工人员按要求提供安全防护用具并办理职工意外伤害保险，采取严格的安全防护和防火措施，</w:t>
      </w:r>
      <w:r>
        <w:rPr>
          <w:rFonts w:hint="eastAsia" w:ascii="宋体" w:hAnsi="宋体"/>
          <w:color w:val="000000"/>
          <w:sz w:val="24"/>
          <w:szCs w:val="24"/>
          <w:lang w:val="en-US" w:eastAsia="zh-CN"/>
        </w:rPr>
        <w:t>由乙方自行</w:t>
      </w:r>
      <w:r>
        <w:rPr>
          <w:rFonts w:hint="eastAsia" w:ascii="宋体" w:hAnsi="宋体"/>
          <w:color w:val="000000"/>
          <w:sz w:val="24"/>
          <w:szCs w:val="24"/>
        </w:rPr>
        <w:t>承担由于</w:t>
      </w:r>
      <w:r>
        <w:rPr>
          <w:rFonts w:hint="eastAsia" w:ascii="宋体" w:hAnsi="宋体"/>
          <w:color w:val="000000"/>
          <w:sz w:val="24"/>
          <w:szCs w:val="24"/>
          <w:lang w:val="en-US" w:eastAsia="zh-CN"/>
        </w:rPr>
        <w:t>其施工人员</w:t>
      </w:r>
      <w:r>
        <w:rPr>
          <w:rFonts w:hint="eastAsia" w:ascii="宋体" w:hAnsi="宋体"/>
          <w:color w:val="000000"/>
          <w:sz w:val="24"/>
          <w:szCs w:val="24"/>
        </w:rPr>
        <w:t>原因造成的财产损失和伤亡事故的责任和因此发生的费用。非本合同约定的乙方责任造成的财产损失和伤亡事故，由责任方承担责任和有关费用。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11.2不可抗力。不可抗力发生后，乙方应迅速采取措施，尽量减少损失，并在24小时内向甲方代表通报灾害情况，向甲方报告情况和清理、修复的费用。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因不可抗力发生的费用由双方分别承担：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（1）人员伤亡由所属方负责，并承担相应费用；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（2）造成乙方设备、机械的损坏及停工等损失，由乙方承担。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11.3 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并按合同规定支付已完工程的工程款。已经定货的材料、设备由定货方负责退货并承担费用和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sz w:val="24"/>
          <w:szCs w:val="24"/>
        </w:rPr>
      </w:pPr>
      <w:r>
        <w:rPr>
          <w:rFonts w:hint="eastAsia" w:ascii="宋体" w:hAnsi="宋体"/>
          <w:b/>
          <w:color w:val="000000"/>
          <w:sz w:val="24"/>
          <w:szCs w:val="24"/>
        </w:rPr>
        <w:t>第十</w:t>
      </w:r>
      <w:r>
        <w:rPr>
          <w:rFonts w:ascii="宋体" w:hAnsi="宋体"/>
          <w:b/>
          <w:color w:val="000000"/>
          <w:sz w:val="24"/>
          <w:szCs w:val="24"/>
        </w:rPr>
        <w:t>二</w:t>
      </w:r>
      <w:r>
        <w:rPr>
          <w:rFonts w:hint="eastAsia" w:ascii="宋体" w:hAnsi="宋体"/>
          <w:b/>
          <w:color w:val="000000"/>
          <w:sz w:val="24"/>
          <w:szCs w:val="24"/>
        </w:rPr>
        <w:t>条   文本与效力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12.1本合同签订生效前，甲乙双方签署的相关文件、标书、传真、电子邮件等与本合同约定不一致的，以本合同为准；本合同生效后，甲乙双方经</w:t>
      </w:r>
      <w:r>
        <w:rPr>
          <w:rFonts w:ascii="宋体" w:hAnsi="宋体"/>
          <w:color w:val="000000"/>
          <w:sz w:val="24"/>
          <w:szCs w:val="24"/>
        </w:rPr>
        <w:t>法定代表人或其委托代理人</w:t>
      </w:r>
      <w:r>
        <w:rPr>
          <w:rFonts w:hint="eastAsia" w:ascii="宋体" w:hAnsi="宋体"/>
          <w:color w:val="000000"/>
          <w:sz w:val="24"/>
          <w:szCs w:val="24"/>
        </w:rPr>
        <w:t>签字并加盖公章达成的书面文件为本合同的补充协议。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lang w:eastAsia="zh-CN"/>
        </w:rPr>
      </w:pPr>
      <w:r>
        <w:rPr>
          <w:rFonts w:hint="eastAsia" w:ascii="宋体" w:hAnsi="宋体"/>
          <w:color w:val="000000"/>
          <w:sz w:val="24"/>
          <w:szCs w:val="24"/>
        </w:rPr>
        <w:t>12．2本合同自双方</w:t>
      </w:r>
      <w:r>
        <w:rPr>
          <w:rFonts w:ascii="宋体" w:hAnsi="宋体"/>
          <w:color w:val="000000"/>
          <w:sz w:val="24"/>
          <w:szCs w:val="24"/>
        </w:rPr>
        <w:t>法定代表人或其委托代理人</w:t>
      </w:r>
      <w:r>
        <w:rPr>
          <w:rFonts w:hint="eastAsia" w:ascii="宋体" w:hAnsi="宋体"/>
          <w:color w:val="000000"/>
          <w:sz w:val="24"/>
          <w:szCs w:val="24"/>
        </w:rPr>
        <w:t>签字并加盖公章之日起生效，一式</w:t>
      </w:r>
      <w:r>
        <w:rPr>
          <w:rFonts w:ascii="宋体" w:hAnsi="宋体"/>
          <w:color w:val="000000"/>
          <w:sz w:val="24"/>
          <w:szCs w:val="24"/>
        </w:rPr>
        <w:t>肆</w:t>
      </w:r>
      <w:r>
        <w:rPr>
          <w:rFonts w:hint="eastAsia" w:ascii="宋体" w:hAnsi="宋体"/>
          <w:color w:val="000000"/>
          <w:sz w:val="24"/>
          <w:szCs w:val="24"/>
        </w:rPr>
        <w:t>份，双方各执</w:t>
      </w:r>
      <w:r>
        <w:rPr>
          <w:rFonts w:ascii="宋体" w:hAnsi="宋体"/>
          <w:color w:val="000000"/>
          <w:sz w:val="24"/>
          <w:szCs w:val="24"/>
        </w:rPr>
        <w:t>贰</w:t>
      </w:r>
      <w:r>
        <w:rPr>
          <w:rFonts w:hint="eastAsia" w:ascii="宋体" w:hAnsi="宋体"/>
          <w:color w:val="000000"/>
          <w:sz w:val="24"/>
          <w:szCs w:val="24"/>
        </w:rPr>
        <w:t>份，合同附件均为本合同组成部分，对双方具有同等约束力</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szCs w:val="24"/>
          <w:highlight w:val="none"/>
          <w:u w:val="single"/>
        </w:rPr>
      </w:pPr>
      <w:r>
        <w:rPr>
          <w:rFonts w:ascii="宋体" w:hAnsi="宋体"/>
          <w:color w:val="000000"/>
          <w:sz w:val="24"/>
          <w:szCs w:val="24"/>
          <w:highlight w:val="none"/>
        </w:rPr>
        <w:t>发包人</w:t>
      </w:r>
      <w:r>
        <w:rPr>
          <w:rFonts w:hint="eastAsia" w:ascii="宋体" w:hAnsi="宋体"/>
          <w:color w:val="000000"/>
          <w:sz w:val="24"/>
          <w:szCs w:val="24"/>
          <w:highlight w:val="none"/>
        </w:rPr>
        <w:t>（</w:t>
      </w:r>
      <w:r>
        <w:rPr>
          <w:rFonts w:ascii="宋体" w:hAnsi="宋体"/>
          <w:color w:val="000000"/>
          <w:sz w:val="24"/>
          <w:szCs w:val="24"/>
          <w:highlight w:val="none"/>
        </w:rPr>
        <w:t>公章</w:t>
      </w:r>
      <w:r>
        <w:rPr>
          <w:rFonts w:hint="eastAsia" w:ascii="宋体" w:hAnsi="宋体"/>
          <w:color w:val="000000"/>
          <w:sz w:val="24"/>
          <w:szCs w:val="24"/>
          <w:highlight w:val="none"/>
          <w:lang w:eastAsia="zh-CN"/>
        </w:rPr>
        <w:t>）</w:t>
      </w:r>
      <w:r>
        <w:rPr>
          <w:rFonts w:ascii="宋体" w:hAnsi="宋体"/>
          <w:color w:val="000000"/>
          <w:sz w:val="24"/>
          <w:szCs w:val="24"/>
          <w:highlight w:val="none"/>
        </w:rPr>
        <w:t>：</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承包人</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公</w:t>
      </w:r>
      <w:r>
        <w:rPr>
          <w:rFonts w:ascii="宋体" w:hAnsi="宋体"/>
          <w:color w:val="000000"/>
          <w:sz w:val="24"/>
          <w:szCs w:val="24"/>
          <w:highlight w:val="none"/>
        </w:rPr>
        <w:t>章</w:t>
      </w:r>
      <w:r>
        <w:rPr>
          <w:rFonts w:hint="eastAsia" w:ascii="宋体" w:hAnsi="宋体"/>
          <w:color w:val="000000"/>
          <w:sz w:val="24"/>
          <w:szCs w:val="24"/>
          <w:highlight w:val="none"/>
        </w:rPr>
        <w:t>）</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szCs w:val="24"/>
          <w:highlight w:val="none"/>
        </w:rPr>
      </w:pPr>
      <w:r>
        <w:rPr>
          <w:rFonts w:ascii="宋体" w:hAnsi="宋体"/>
          <w:color w:val="000000"/>
          <w:sz w:val="24"/>
          <w:szCs w:val="24"/>
          <w:highlight w:val="none"/>
        </w:rPr>
        <w:t xml:space="preserve">法定代表人或其委托代理人（签字）：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法定代表人或其委托代理人（签字）：</w:t>
      </w:r>
    </w:p>
    <w:p>
      <w:pPr>
        <w:keepNext w:val="0"/>
        <w:keepLines w:val="0"/>
        <w:pageBreakBefore w:val="0"/>
        <w:widowControl w:val="0"/>
        <w:tabs>
          <w:tab w:val="left" w:pos="4410"/>
        </w:tabs>
        <w:kinsoku/>
        <w:wordWrap/>
        <w:overflowPunct/>
        <w:topLinePunct w:val="0"/>
        <w:autoSpaceDE/>
        <w:autoSpaceDN/>
        <w:bidi w:val="0"/>
        <w:adjustRightInd/>
        <w:snapToGrid/>
        <w:spacing w:line="360" w:lineRule="auto"/>
        <w:textAlignment w:val="auto"/>
        <w:rPr>
          <w:rFonts w:ascii="宋体" w:hAnsi="宋体"/>
          <w:color w:val="000000"/>
          <w:sz w:val="24"/>
          <w:szCs w:val="24"/>
          <w:highlight w:val="none"/>
        </w:rPr>
      </w:pPr>
      <w:r>
        <w:rPr>
          <w:rFonts w:ascii="宋体" w:hAnsi="宋体"/>
          <w:color w:val="000000"/>
          <w:sz w:val="24"/>
          <w:szCs w:val="24"/>
          <w:highlight w:val="none"/>
        </w:rPr>
        <w:t>组织机构代码：</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组织机构代码：</w:t>
      </w:r>
      <w:r>
        <w:rPr>
          <w:rFonts w:ascii="宋体" w:hAnsi="宋体"/>
          <w:color w:val="000000"/>
          <w:sz w:val="24"/>
          <w:szCs w:val="24"/>
          <w:highlight w:val="none"/>
          <w:u w:val="single"/>
        </w:rPr>
        <w:t></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6000" w:hanging="6000" w:hangingChars="2500"/>
        <w:textAlignment w:val="auto"/>
        <w:rPr>
          <w:rFonts w:ascii="宋体" w:hAnsi="宋体"/>
          <w:color w:val="000000"/>
          <w:sz w:val="24"/>
          <w:szCs w:val="24"/>
          <w:highlight w:val="none"/>
          <w:u w:val="single"/>
        </w:rPr>
      </w:pPr>
      <w:r>
        <w:rPr>
          <w:rFonts w:ascii="宋体" w:hAnsi="宋体"/>
          <w:color w:val="000000"/>
          <w:sz w:val="24"/>
          <w:szCs w:val="24"/>
          <w:highlight w:val="none"/>
        </w:rPr>
        <w:t>地  址：</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地  址</w:t>
      </w:r>
      <w:r>
        <w:rPr>
          <w:rFonts w:hint="eastAsia" w:ascii="宋体" w:hAnsi="宋体"/>
          <w:color w:val="000000"/>
          <w:sz w:val="24"/>
          <w:szCs w:val="24"/>
          <w:highlight w:val="none"/>
          <w:lang w:eastAsia="zh-CN"/>
        </w:rPr>
        <w:t>：</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000000"/>
          <w:sz w:val="24"/>
          <w:szCs w:val="24"/>
          <w:highlight w:val="none"/>
          <w:lang w:val="en-US"/>
        </w:rPr>
      </w:pPr>
      <w:r>
        <w:rPr>
          <w:rFonts w:ascii="宋体" w:hAnsi="宋体"/>
          <w:color w:val="000000"/>
          <w:sz w:val="24"/>
          <w:szCs w:val="24"/>
          <w:highlight w:val="none"/>
        </w:rPr>
        <w:t>邮政编码：</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邮政编码：</w:t>
      </w:r>
      <w:r>
        <w:rPr>
          <w:rFonts w:ascii="宋体" w:hAnsi="宋体"/>
          <w:color w:val="000000"/>
          <w:sz w:val="24"/>
          <w:szCs w:val="24"/>
          <w:highlight w:val="none"/>
          <w:u w:val="single"/>
        </w:rPr>
        <w:t></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szCs w:val="24"/>
          <w:highlight w:val="none"/>
        </w:rPr>
      </w:pPr>
      <w:r>
        <w:rPr>
          <w:rFonts w:ascii="宋体" w:hAnsi="宋体"/>
          <w:color w:val="000000"/>
          <w:sz w:val="24"/>
          <w:szCs w:val="24"/>
          <w:highlight w:val="none"/>
        </w:rPr>
        <w:t>法定代表人：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法定代表人：</w:t>
      </w:r>
      <w:r>
        <w:rPr>
          <w:rFonts w:ascii="宋体" w:hAnsi="宋体"/>
          <w:color w:val="000000"/>
          <w:sz w:val="24"/>
          <w:szCs w:val="24"/>
          <w:highlight w:val="none"/>
          <w:u w:val="single"/>
        </w:rPr>
        <w:t></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000000"/>
          <w:sz w:val="24"/>
          <w:szCs w:val="24"/>
          <w:highlight w:val="none"/>
          <w:lang w:val="en-US" w:eastAsia="zh-CN"/>
        </w:rPr>
      </w:pPr>
      <w:r>
        <w:rPr>
          <w:rFonts w:ascii="宋体" w:hAnsi="宋体"/>
          <w:color w:val="000000"/>
          <w:sz w:val="24"/>
          <w:szCs w:val="24"/>
          <w:highlight w:val="none"/>
        </w:rPr>
        <w:t>委托代理人：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 xml:space="preserve"> 委托代理人：</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000000"/>
          <w:sz w:val="24"/>
          <w:szCs w:val="24"/>
          <w:highlight w:val="none"/>
          <w:lang w:val="en-US" w:eastAsia="zh-CN"/>
        </w:rPr>
      </w:pPr>
      <w:r>
        <w:rPr>
          <w:rFonts w:ascii="宋体" w:hAnsi="宋体"/>
          <w:color w:val="000000"/>
          <w:sz w:val="24"/>
          <w:szCs w:val="24"/>
          <w:highlight w:val="none"/>
        </w:rPr>
        <w:t>电  话：</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电  话：</w:t>
      </w:r>
      <w:r>
        <w:rPr>
          <w:rFonts w:ascii="宋体" w:hAnsi="宋体"/>
          <w:color w:val="000000"/>
          <w:sz w:val="24"/>
          <w:szCs w:val="24"/>
          <w:highlight w:val="none"/>
          <w:u w:val="single"/>
        </w:rPr>
        <w:t></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000000"/>
          <w:sz w:val="24"/>
          <w:szCs w:val="24"/>
          <w:highlight w:val="none"/>
          <w:lang w:val="en-US"/>
        </w:rPr>
      </w:pPr>
      <w:r>
        <w:rPr>
          <w:rFonts w:ascii="宋体" w:hAnsi="宋体"/>
          <w:color w:val="000000"/>
          <w:sz w:val="24"/>
          <w:szCs w:val="24"/>
          <w:highlight w:val="none"/>
        </w:rPr>
        <w:t>传  真：</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rPr>
        <w:t xml:space="preserve">          传  真：</w:t>
      </w:r>
      <w:r>
        <w:rPr>
          <w:rFonts w:ascii="宋体" w:hAnsi="宋体"/>
          <w:color w:val="000000"/>
          <w:sz w:val="24"/>
          <w:szCs w:val="24"/>
          <w:highlight w:val="none"/>
          <w:u w:val="single"/>
        </w:rPr>
        <w:t></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000000"/>
          <w:sz w:val="24"/>
          <w:szCs w:val="24"/>
          <w:highlight w:val="none"/>
          <w:lang w:val="en-US"/>
        </w:rPr>
      </w:pPr>
      <w:r>
        <w:rPr>
          <w:rFonts w:ascii="宋体" w:hAnsi="宋体"/>
          <w:color w:val="000000"/>
          <w:sz w:val="24"/>
          <w:szCs w:val="24"/>
          <w:highlight w:val="none"/>
        </w:rPr>
        <w:t>电子信箱：</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rPr>
        <w:t xml:space="preserve">          电子信箱：</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6240" w:hanging="6240" w:hangingChars="2600"/>
        <w:textAlignment w:val="auto"/>
        <w:rPr>
          <w:rFonts w:hint="eastAsia" w:ascii="宋体" w:hAnsi="宋体"/>
          <w:color w:val="000000"/>
          <w:sz w:val="24"/>
          <w:szCs w:val="24"/>
          <w:highlight w:val="none"/>
          <w:u w:val="single"/>
        </w:rPr>
      </w:pPr>
      <w:r>
        <w:rPr>
          <w:rFonts w:ascii="宋体" w:hAnsi="宋体"/>
          <w:color w:val="000000"/>
          <w:sz w:val="24"/>
          <w:szCs w:val="24"/>
          <w:highlight w:val="none"/>
        </w:rPr>
        <w:t>开户银行：</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开户银行：</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szCs w:val="24"/>
          <w:highlight w:val="none"/>
          <w:u w:val="single"/>
        </w:rPr>
      </w:pPr>
      <w:r>
        <w:rPr>
          <w:rFonts w:ascii="宋体" w:hAnsi="宋体"/>
          <w:color w:val="000000"/>
          <w:sz w:val="24"/>
          <w:szCs w:val="24"/>
          <w:highlight w:val="none"/>
        </w:rPr>
        <w:t>账  号：</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lang w:val="en-US" w:eastAsia="zh-CN"/>
        </w:rPr>
        <w:t xml:space="preserve">          </w:t>
      </w:r>
      <w:r>
        <w:rPr>
          <w:rFonts w:ascii="宋体" w:hAnsi="宋体"/>
          <w:color w:val="000000"/>
          <w:sz w:val="24"/>
          <w:szCs w:val="24"/>
          <w:highlight w:val="none"/>
        </w:rPr>
        <w:t>账  号：</w:t>
      </w:r>
      <w:r>
        <w:rPr>
          <w:rFonts w:hint="eastAsia" w:ascii="宋体" w:hAnsi="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szCs w:val="24"/>
        </w:rPr>
      </w:pPr>
      <w:bookmarkStart w:id="6" w:name="_Toc468214141"/>
      <w:bookmarkStart w:id="7" w:name="_Toc46821501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lang w:eastAsia="zh-CN"/>
        </w:rPr>
      </w:pPr>
    </w:p>
    <w:p>
      <w:pPr>
        <w:pStyle w:val="18"/>
        <w:rPr>
          <w:rFonts w:hint="eastAsia"/>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 w:val="24"/>
          <w:szCs w:val="24"/>
        </w:rPr>
      </w:pPr>
      <w:r>
        <w:rPr>
          <w:rFonts w:ascii="宋体" w:hAnsi="宋体"/>
          <w:sz w:val="24"/>
          <w:szCs w:val="24"/>
        </w:rPr>
        <w:br w:type="page"/>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b/>
          <w:bCs/>
          <w:sz w:val="32"/>
          <w:szCs w:val="32"/>
        </w:rPr>
      </w:pPr>
      <w:r>
        <w:rPr>
          <w:rFonts w:ascii="宋体" w:hAnsi="宋体"/>
          <w:sz w:val="24"/>
          <w:szCs w:val="24"/>
        </w:rPr>
        <w:t>附</w:t>
      </w:r>
      <w:bookmarkStart w:id="8" w:name="_Toc296503226"/>
      <w:bookmarkStart w:id="9" w:name="_Toc267261693"/>
      <w:bookmarkStart w:id="10" w:name="_Toc296891266"/>
      <w:bookmarkStart w:id="11" w:name="_Toc296346727"/>
      <w:bookmarkStart w:id="12" w:name="_Toc296944565"/>
      <w:bookmarkStart w:id="13" w:name="_Toc296891054"/>
      <w:bookmarkStart w:id="14" w:name="_Toc296347225"/>
      <w:r>
        <w:rPr>
          <w:rFonts w:ascii="宋体" w:hAnsi="宋体"/>
          <w:sz w:val="24"/>
          <w:szCs w:val="24"/>
        </w:rPr>
        <w:t>件1：</w:t>
      </w:r>
      <w:bookmarkEnd w:id="8"/>
      <w:bookmarkEnd w:id="9"/>
      <w:bookmarkEnd w:id="10"/>
      <w:bookmarkEnd w:id="11"/>
      <w:bookmarkEnd w:id="12"/>
      <w:bookmarkEnd w:id="13"/>
      <w:bookmarkEnd w:id="14"/>
      <w:r>
        <w:rPr>
          <w:rFonts w:hint="eastAsia" w:ascii="宋体" w:hAnsi="宋体"/>
          <w:sz w:val="24"/>
          <w:szCs w:val="24"/>
        </w:rPr>
        <w:t>工程质量保修书</w:t>
      </w:r>
      <w:bookmarkEnd w:id="6"/>
      <w:bookmarkEnd w:id="7"/>
    </w:p>
    <w:p>
      <w:pPr>
        <w:keepNext w:val="0"/>
        <w:keepLines w:val="0"/>
        <w:pageBreakBefore w:val="0"/>
        <w:widowControl/>
        <w:kinsoku/>
        <w:wordWrap/>
        <w:overflowPunct/>
        <w:topLinePunct w:val="0"/>
        <w:autoSpaceDE/>
        <w:autoSpaceDN/>
        <w:bidi w:val="0"/>
        <w:adjustRightInd/>
        <w:snapToGrid/>
        <w:spacing w:before="0" w:beforeLines="-2147483648" w:after="100" w:afterLines="-2147483648" w:afterAutospacing="1" w:line="600" w:lineRule="auto"/>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工程质量保修书（房屋建筑工程）</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ascii="黑体" w:eastAsia="黑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sz w:val="24"/>
          <w:szCs w:val="24"/>
          <w:highlight w:val="none"/>
          <w:lang w:val="en-US"/>
        </w:rPr>
      </w:pPr>
      <w:r>
        <w:rPr>
          <w:rFonts w:hAnsi="宋体"/>
          <w:sz w:val="24"/>
          <w:szCs w:val="24"/>
          <w:highlight w:val="none"/>
        </w:rPr>
        <w:t>发包人（全称）：</w:t>
      </w:r>
      <w:r>
        <w:rPr>
          <w:rFonts w:hint="eastAsia" w:hAnsi="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sz w:val="24"/>
          <w:szCs w:val="24"/>
        </w:rPr>
      </w:pPr>
      <w:r>
        <w:rPr>
          <w:rFonts w:hAnsi="宋体"/>
          <w:sz w:val="24"/>
          <w:szCs w:val="24"/>
        </w:rPr>
        <w:t>承包人（全称）</w:t>
      </w:r>
      <w:r>
        <w:rPr>
          <w:sz w:val="24"/>
          <w:szCs w:val="24"/>
          <w:u w:val="single"/>
        </w:rPr>
        <w:t xml:space="preserve"> </w:t>
      </w:r>
      <w:r>
        <w:rPr>
          <w:rFonts w:hint="eastAsia" w:ascii="宋体" w:hAnsi="宋体"/>
          <w:color w:val="000000"/>
          <w:sz w:val="24"/>
          <w:szCs w:val="24"/>
          <w:u w:val="single"/>
          <w:lang w:val="en-US" w:eastAsia="zh-CN"/>
        </w:rPr>
        <w:t xml:space="preserve">                              </w:t>
      </w:r>
      <w:r>
        <w:rPr>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szCs w:val="24"/>
        </w:rPr>
      </w:pPr>
      <w:r>
        <w:rPr>
          <w:rFonts w:hAnsi="宋体"/>
          <w:sz w:val="24"/>
          <w:szCs w:val="24"/>
        </w:rPr>
        <w:t>发包人和承包人根据《中华人民共和国建筑法》和《建设工程质量管理条例》，经协商一致就</w:t>
      </w:r>
      <w:r>
        <w:rPr>
          <w:rFonts w:hint="eastAsia" w:hAnsi="宋体"/>
          <w:sz w:val="24"/>
          <w:szCs w:val="24"/>
          <w:u w:val="single"/>
          <w:lang w:val="en-US" w:eastAsia="zh-CN"/>
        </w:rPr>
        <w:t xml:space="preserve">                            </w:t>
      </w:r>
      <w:r>
        <w:rPr>
          <w:rFonts w:hAnsi="宋体"/>
          <w:sz w:val="24"/>
          <w:szCs w:val="24"/>
        </w:rPr>
        <w:t>（工程全称）签订工程质量保修书。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一、工程质量保修范围和内容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二、质量保修期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7．其他项目保修期限约定如下：</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三、缺陷责任期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个月（最长不超过24个月），缺陷责任期自工程竣工验收合格之日起计算。单位工程先于全部工程进行验收，单位工程缺陷责任期自单位工程验收合格之日起算。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缺陷责任期终止后，发包人应退还剩余的质量保证金。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四、质量保修责任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1．属于保修范围、内容的项目，承包人应当在接到保修通知之日起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48小时 </w:t>
      </w:r>
      <w:r>
        <w:rPr>
          <w:rFonts w:hint="eastAsia" w:ascii="宋体" w:hAnsi="宋体" w:eastAsia="宋体" w:cs="宋体"/>
          <w:sz w:val="24"/>
          <w:szCs w:val="24"/>
        </w:rPr>
        <w:t>内派人保修。承包人不在约定期限内派人保修的，发包人可以委托他人修理，修理费用从质量保修金内扣除。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五、保修费用</w:t>
      </w:r>
    </w:p>
    <w:p>
      <w:pPr>
        <w:keepNext w:val="0"/>
        <w:keepLines w:val="0"/>
        <w:pageBreakBefore w:val="0"/>
        <w:widowControl w:val="0"/>
        <w:tabs>
          <w:tab w:val="left" w:pos="738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六、双方约定的其他工程质量保修事项：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rPr>
          <w:rFonts w:hint="eastAsia" w:ascii="宋体" w:hAnsi="宋体" w:eastAsia="宋体" w:cs="宋体"/>
          <w:sz w:val="24"/>
          <w:szCs w:val="24"/>
        </w:rPr>
      </w:pPr>
      <w:r>
        <w:rPr>
          <w:rFonts w:hint="eastAsia" w:ascii="宋体" w:hAnsi="宋体" w:eastAsia="宋体" w:cs="宋体"/>
          <w:sz w:val="24"/>
          <w:szCs w:val="24"/>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发包人（公章）：</w:t>
      </w:r>
      <w:r>
        <w:rPr>
          <w:rFonts w:hint="eastAsia" w:ascii="宋体" w:hAnsi="宋体" w:eastAsia="宋体" w:cs="宋体"/>
          <w:spacing w:val="-11"/>
          <w:sz w:val="24"/>
          <w:szCs w:val="24"/>
          <w:highlight w:val="none"/>
          <w:lang w:val="en-US" w:eastAsia="zh-CN"/>
        </w:rPr>
        <w:t xml:space="preserve"> </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rPr>
        <w:t>承包人（公章）：</w:t>
      </w:r>
      <w:r>
        <w:rPr>
          <w:rFonts w:hint="eastAsia" w:ascii="宋体" w:hAnsi="宋体" w:cs="宋体"/>
          <w:spacing w:val="-11"/>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520" w:hanging="5520" w:hangingChars="2300"/>
        <w:textAlignment w:val="auto"/>
        <w:rPr>
          <w:rFonts w:ascii="宋体" w:hAnsi="宋体"/>
          <w:color w:val="000000"/>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地  址：</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传  真：</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6000" w:hanging="6000" w:hangingChars="2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开户银行</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账  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p>
    <w:p>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邮政编码：</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p>
    <w:p>
      <w:pPr>
        <w:spacing w:before="156" w:beforeLines="50" w:after="156" w:afterLines="50" w:line="440" w:lineRule="exact"/>
        <w:jc w:val="center"/>
        <w:rPr>
          <w:rFonts w:hint="eastAsia" w:ascii="宋体" w:hAnsi="宋体" w:eastAsia="宋体" w:cs="宋体"/>
          <w:sz w:val="32"/>
          <w:szCs w:val="32"/>
          <w:lang w:eastAsia="zh-CN"/>
        </w:rPr>
      </w:pPr>
    </w:p>
    <w:p>
      <w:pPr>
        <w:spacing w:before="156" w:beforeLines="50" w:after="156" w:afterLines="50" w:line="440" w:lineRule="exact"/>
        <w:jc w:val="center"/>
        <w:rPr>
          <w:rFonts w:hint="eastAsia" w:ascii="宋体" w:hAnsi="宋体" w:eastAsia="宋体" w:cs="宋体"/>
          <w:sz w:val="32"/>
          <w:szCs w:val="32"/>
          <w:lang w:eastAsia="zh-CN"/>
        </w:rPr>
      </w:pPr>
    </w:p>
    <w:p>
      <w:pPr>
        <w:pStyle w:val="29"/>
        <w:keepNext/>
        <w:keepLines/>
        <w:spacing w:before="0" w:after="540"/>
        <w:jc w:val="both"/>
        <w:rPr>
          <w:rFonts w:hint="eastAsia" w:asciiTheme="minorEastAsia" w:hAnsiTheme="minorEastAsia" w:eastAsiaTheme="minorEastAsia" w:cstheme="minorEastAsia"/>
          <w:sz w:val="28"/>
          <w:szCs w:val="28"/>
          <w:lang w:val="en-US" w:eastAsia="zh-CN"/>
        </w:rPr>
      </w:pPr>
      <w:bookmarkStart w:id="15" w:name="bookmark200"/>
      <w:bookmarkStart w:id="16" w:name="bookmark198"/>
      <w:bookmarkStart w:id="17" w:name="bookmark199"/>
    </w:p>
    <w:p>
      <w:pPr>
        <w:pStyle w:val="29"/>
        <w:keepNext/>
        <w:keepLines/>
        <w:spacing w:before="0" w:after="540"/>
        <w:jc w:val="both"/>
        <w:rPr>
          <w:rFonts w:hint="eastAsia" w:asciiTheme="minorEastAsia" w:hAnsiTheme="minorEastAsia" w:eastAsiaTheme="minorEastAsia" w:cstheme="minorEastAsia"/>
          <w:sz w:val="28"/>
          <w:szCs w:val="28"/>
          <w:lang w:val="en-US" w:eastAsia="zh-CN"/>
        </w:rPr>
      </w:pPr>
    </w:p>
    <w:p>
      <w:pPr>
        <w:pStyle w:val="29"/>
        <w:keepNext/>
        <w:keepLines/>
        <w:spacing w:before="0" w:after="540"/>
        <w:ind w:left="4480" w:hanging="4480" w:hangingChars="16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附件2：</w:t>
      </w:r>
      <w:r>
        <w:rPr>
          <w:rFonts w:hint="eastAsia" w:asciiTheme="minorEastAsia" w:hAnsiTheme="minorEastAsia" w:eastAsiaTheme="minorEastAsia" w:cstheme="minorEastAsia"/>
          <w:sz w:val="28"/>
          <w:szCs w:val="28"/>
        </w:rPr>
        <w:t>廉政合同</w:t>
      </w:r>
      <w:bookmarkEnd w:id="15"/>
      <w:bookmarkEnd w:id="16"/>
      <w:bookmarkEnd w:id="17"/>
    </w:p>
    <w:p>
      <w:pPr>
        <w:pStyle w:val="29"/>
        <w:keepNext/>
        <w:keepLines/>
        <w:spacing w:before="0" w:after="540"/>
        <w:ind w:left="4480" w:hanging="5140" w:hangingChars="1600"/>
        <w:jc w:val="both"/>
        <w:rPr>
          <w:rFonts w:hint="eastAsia"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b/>
          <w:bCs/>
          <w:kern w:val="2"/>
          <w:sz w:val="32"/>
          <w:szCs w:val="32"/>
          <w:lang w:val="en-US" w:eastAsia="zh-CN" w:bidi="ar-SA"/>
        </w:rPr>
        <w:t>廉政合同</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根据交通部《关于在交通基础设施建设中加强廉政建设的若干意见》以及有关工程 建设、廉政建设的规定，为做好工程建设中的党风廉政建设，保证工程建设高效优质，保证建设资金的安全和有效使用以及投资效益</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（以下简称</w:t>
      </w:r>
      <w:r>
        <w:rPr>
          <w:rFonts w:hint="eastAsia" w:asciiTheme="minorEastAsia" w:hAnsiTheme="minorEastAsia" w:eastAsiaTheme="minorEastAsia" w:cstheme="minorEastAsia"/>
          <w:sz w:val="24"/>
          <w:szCs w:val="24"/>
          <w:lang w:val="zh-CN" w:eastAsia="zh-CN"/>
        </w:rPr>
        <w:t>“发</w:t>
      </w:r>
      <w:r>
        <w:rPr>
          <w:rFonts w:hint="eastAsia" w:asciiTheme="minorEastAsia" w:hAnsiTheme="minorEastAsia" w:eastAsiaTheme="minorEastAsia" w:cstheme="minorEastAsia"/>
          <w:sz w:val="24"/>
          <w:szCs w:val="24"/>
        </w:rPr>
        <w:t>包人”）与</w:t>
      </w:r>
      <w:r>
        <w:rPr>
          <w:rFonts w:hint="eastAsia" w:asciiTheme="minorEastAsia" w:hAnsiTheme="minorEastAsia" w:eastAsiaTheme="minorEastAsia" w:cstheme="minorEastAsia"/>
          <w:sz w:val="24"/>
          <w:szCs w:val="24"/>
          <w:lang w:val="en-US" w:eastAsia="zh-CN"/>
        </w:rPr>
        <w:t xml:space="preserve">      </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（以下简称</w:t>
      </w:r>
      <w:r>
        <w:rPr>
          <w:rFonts w:hint="eastAsia" w:asciiTheme="minorEastAsia" w:hAnsiTheme="minorEastAsia" w:eastAsiaTheme="minorEastAsia" w:cstheme="minorEastAsia"/>
          <w:sz w:val="24"/>
          <w:szCs w:val="24"/>
          <w:lang w:val="zh-CN" w:eastAsia="zh-CN"/>
        </w:rPr>
        <w:t>“承</w:t>
      </w:r>
      <w:r>
        <w:rPr>
          <w:rFonts w:hint="eastAsia" w:asciiTheme="minorEastAsia" w:hAnsiTheme="minorEastAsia" w:eastAsiaTheme="minorEastAsia" w:cstheme="minorEastAsia"/>
          <w:sz w:val="24"/>
          <w:szCs w:val="24"/>
        </w:rPr>
        <w:t>包人”），特订立如下合同。</w:t>
      </w:r>
    </w:p>
    <w:p>
      <w:pPr>
        <w:pStyle w:val="30"/>
        <w:keepNext w:val="0"/>
        <w:keepLines w:val="0"/>
        <w:pageBreakBefore w:val="0"/>
        <w:widowControl w:val="0"/>
        <w:kinsoku/>
        <w:wordWrap/>
        <w:overflowPunct/>
        <w:topLinePunct w:val="0"/>
        <w:autoSpaceDE/>
        <w:autoSpaceDN/>
        <w:bidi w:val="0"/>
        <w:adjustRightInd/>
        <w:snapToGrid/>
        <w:spacing w:after="0" w:line="360" w:lineRule="auto"/>
        <w:ind w:firstLine="482"/>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第一条、发包人承包人双方的权利和义务</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sz w:val="24"/>
          <w:szCs w:val="24"/>
        </w:rPr>
      </w:pPr>
      <w:bookmarkStart w:id="18" w:name="bookmark201"/>
      <w:r>
        <w:rPr>
          <w:rFonts w:hint="eastAsia" w:asciiTheme="minorEastAsia" w:hAnsiTheme="minorEastAsia" w:eastAsiaTheme="minorEastAsia" w:cstheme="minorEastAsia"/>
          <w:sz w:val="24"/>
          <w:szCs w:val="24"/>
        </w:rPr>
        <w:t>1</w:t>
      </w:r>
      <w:bookmarkEnd w:id="18"/>
      <w:r>
        <w:rPr>
          <w:rFonts w:hint="eastAsia" w:asciiTheme="minorEastAsia" w:hAnsiTheme="minorEastAsia" w:eastAsiaTheme="minorEastAsia" w:cstheme="minorEastAsia"/>
          <w:sz w:val="24"/>
          <w:szCs w:val="24"/>
        </w:rPr>
        <w:t>、严格遵守党的政策规定和国家有关法律法规及交通部的有关规定。</w:t>
      </w:r>
    </w:p>
    <w:p>
      <w:pPr>
        <w:pStyle w:val="30"/>
        <w:keepNext w:val="0"/>
        <w:keepLines w:val="0"/>
        <w:pageBreakBefore w:val="0"/>
        <w:widowControl w:val="0"/>
        <w:tabs>
          <w:tab w:val="left" w:pos="874"/>
        </w:tabs>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sz w:val="24"/>
          <w:szCs w:val="24"/>
        </w:rPr>
      </w:pPr>
      <w:bookmarkStart w:id="19" w:name="bookmark202"/>
      <w:r>
        <w:rPr>
          <w:rFonts w:hint="eastAsia" w:asciiTheme="minorEastAsia" w:hAnsiTheme="minorEastAsia" w:eastAsiaTheme="minorEastAsia" w:cstheme="minorEastAsia"/>
          <w:sz w:val="24"/>
          <w:szCs w:val="24"/>
        </w:rPr>
        <w:t>2</w:t>
      </w:r>
      <w:bookmarkEnd w:id="19"/>
      <w:r>
        <w:rPr>
          <w:rFonts w:hint="eastAsia" w:asciiTheme="minorEastAsia" w:hAnsiTheme="minorEastAsia" w:eastAsiaTheme="minorEastAsia" w:cstheme="minorEastAsia"/>
          <w:sz w:val="24"/>
          <w:szCs w:val="24"/>
        </w:rPr>
        <w:t>、严格执行《内部工程劳务承包合同》文件，自觉按合同办事。</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0" w:name="bookmark203"/>
      <w:r>
        <w:rPr>
          <w:rFonts w:hint="eastAsia" w:asciiTheme="minorEastAsia" w:hAnsiTheme="minorEastAsia" w:eastAsiaTheme="minorEastAsia" w:cstheme="minorEastAsia"/>
          <w:sz w:val="24"/>
          <w:szCs w:val="24"/>
        </w:rPr>
        <w:t>3</w:t>
      </w:r>
      <w:bookmarkEnd w:id="20"/>
      <w:r>
        <w:rPr>
          <w:rFonts w:hint="eastAsia" w:asciiTheme="minorEastAsia" w:hAnsiTheme="minorEastAsia" w:eastAsiaTheme="minorEastAsia" w:cstheme="minorEastAsia"/>
          <w:sz w:val="24"/>
          <w:szCs w:val="24"/>
        </w:rPr>
        <w:t>、双方的业务活动坚持公开、公正、诚信、透明的原则（法律认定的商业秘密和合同文件另有规定除外），不得损害国家和集体利益，违反工程建设管理规章制度。</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1" w:name="bookmark204"/>
      <w:r>
        <w:rPr>
          <w:rFonts w:hint="eastAsia" w:asciiTheme="minorEastAsia" w:hAnsiTheme="minorEastAsia" w:eastAsiaTheme="minorEastAsia" w:cstheme="minorEastAsia"/>
          <w:sz w:val="24"/>
          <w:szCs w:val="24"/>
        </w:rPr>
        <w:t>4</w:t>
      </w:r>
      <w:bookmarkEnd w:id="21"/>
      <w:r>
        <w:rPr>
          <w:rFonts w:hint="eastAsia" w:asciiTheme="minorEastAsia" w:hAnsiTheme="minorEastAsia" w:eastAsiaTheme="minorEastAsia" w:cstheme="minorEastAsia"/>
          <w:sz w:val="24"/>
          <w:szCs w:val="24"/>
        </w:rPr>
        <w:t>、建立健全廉政制度，开展廉政教育，设立廉政告示牌，公布举报电话，监督并认真査处违法违纪行为。</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2" w:name="bookmark205"/>
      <w:r>
        <w:rPr>
          <w:rFonts w:hint="eastAsia" w:asciiTheme="minorEastAsia" w:hAnsiTheme="minorEastAsia" w:eastAsiaTheme="minorEastAsia" w:cstheme="minorEastAsia"/>
          <w:sz w:val="24"/>
          <w:szCs w:val="24"/>
        </w:rPr>
        <w:t>5</w:t>
      </w:r>
      <w:bookmarkEnd w:id="22"/>
      <w:r>
        <w:rPr>
          <w:rFonts w:hint="eastAsia" w:asciiTheme="minorEastAsia" w:hAnsiTheme="minorEastAsia" w:eastAsiaTheme="minorEastAsia" w:cstheme="minorEastAsia"/>
          <w:sz w:val="24"/>
          <w:szCs w:val="24"/>
        </w:rPr>
        <w:t>、发现对方在业务活动中有违反廉政规定的行为，有及时提醒对方纠正的权利和义务。</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3" w:name="bookmark206"/>
      <w:r>
        <w:rPr>
          <w:rFonts w:hint="eastAsia" w:asciiTheme="minorEastAsia" w:hAnsiTheme="minorEastAsia" w:eastAsiaTheme="minorEastAsia" w:cstheme="minorEastAsia"/>
          <w:sz w:val="24"/>
          <w:szCs w:val="24"/>
        </w:rPr>
        <w:t>6</w:t>
      </w:r>
      <w:bookmarkEnd w:id="23"/>
      <w:r>
        <w:rPr>
          <w:rFonts w:hint="eastAsia" w:asciiTheme="minorEastAsia" w:hAnsiTheme="minorEastAsia" w:eastAsiaTheme="minorEastAsia" w:cstheme="minorEastAsia"/>
          <w:sz w:val="24"/>
          <w:szCs w:val="24"/>
        </w:rPr>
        <w:t>、发现对方严重违反本合同义务条款的行为，有向其上级有关部门举报、建议给 予处理并要求告知处理结果的权利。</w:t>
      </w:r>
    </w:p>
    <w:p>
      <w:pPr>
        <w:pStyle w:val="30"/>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第二条、发包人的义务</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4" w:name="bookmark207"/>
      <w:r>
        <w:rPr>
          <w:rFonts w:hint="eastAsia" w:asciiTheme="minorEastAsia" w:hAnsiTheme="minorEastAsia" w:eastAsiaTheme="minorEastAsia" w:cstheme="minorEastAsia"/>
          <w:sz w:val="24"/>
          <w:szCs w:val="24"/>
        </w:rPr>
        <w:t>1</w:t>
      </w:r>
      <w:bookmarkEnd w:id="24"/>
      <w:r>
        <w:rPr>
          <w:rFonts w:hint="eastAsia" w:asciiTheme="minorEastAsia" w:hAnsiTheme="minorEastAsia" w:eastAsiaTheme="minorEastAsia" w:cstheme="minorEastAsia"/>
          <w:sz w:val="24"/>
          <w:szCs w:val="24"/>
        </w:rPr>
        <w:t>、发包人及其工作人员不得索要或接受承包人的礼金、有价证券和贵重物品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不得在承包人报销任何应由发包人或发包人工作人员个人支付的费用等。</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5" w:name="bookmark208"/>
      <w:r>
        <w:rPr>
          <w:rFonts w:hint="eastAsia" w:asciiTheme="minorEastAsia" w:hAnsiTheme="minorEastAsia" w:eastAsiaTheme="minorEastAsia" w:cstheme="minorEastAsia"/>
          <w:sz w:val="24"/>
          <w:szCs w:val="24"/>
        </w:rPr>
        <w:t>2</w:t>
      </w:r>
      <w:bookmarkEnd w:id="25"/>
      <w:r>
        <w:rPr>
          <w:rFonts w:hint="eastAsia" w:asciiTheme="minorEastAsia" w:hAnsiTheme="minorEastAsia" w:eastAsiaTheme="minorEastAsia" w:cstheme="minorEastAsia"/>
          <w:sz w:val="24"/>
          <w:szCs w:val="24"/>
        </w:rPr>
        <w:t>、发包人工作人员不得参加承包人安排的超标准宴请和娱乐活动；不得接受承包人提供的通讯工具、交通工具和高档办公用品等。</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6" w:name="bookmark209"/>
      <w:r>
        <w:rPr>
          <w:rFonts w:hint="eastAsia" w:asciiTheme="minorEastAsia" w:hAnsiTheme="minorEastAsia" w:eastAsiaTheme="minorEastAsia" w:cstheme="minorEastAsia"/>
          <w:sz w:val="24"/>
          <w:szCs w:val="24"/>
        </w:rPr>
        <w:t>3</w:t>
      </w:r>
      <w:bookmarkEnd w:id="26"/>
      <w:r>
        <w:rPr>
          <w:rFonts w:hint="eastAsia" w:asciiTheme="minorEastAsia" w:hAnsiTheme="minorEastAsia" w:eastAsiaTheme="minorEastAsia" w:cstheme="minorEastAsia"/>
          <w:sz w:val="24"/>
          <w:szCs w:val="24"/>
        </w:rPr>
        <w:t>、发包人及其工作人员不得要求或者接受承包人为其住房装修、婚丧嫁娶活动、配偶子女的工作安排以及岀国出境、旅游等提供方便等。</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7" w:name="bookmark210"/>
      <w:r>
        <w:rPr>
          <w:rFonts w:hint="eastAsia" w:asciiTheme="minorEastAsia" w:hAnsiTheme="minorEastAsia" w:eastAsiaTheme="minorEastAsia" w:cstheme="minorEastAsia"/>
          <w:sz w:val="24"/>
          <w:szCs w:val="24"/>
        </w:rPr>
        <w:t>4</w:t>
      </w:r>
      <w:bookmarkEnd w:id="27"/>
      <w:r>
        <w:rPr>
          <w:rFonts w:hint="eastAsia" w:asciiTheme="minorEastAsia" w:hAnsiTheme="minorEastAsia" w:eastAsiaTheme="minorEastAsia" w:cstheme="minorEastAsia"/>
          <w:sz w:val="24"/>
          <w:szCs w:val="24"/>
        </w:rPr>
        <w:t>、发包人工作人员的配偶、子女不得从事与发包人工程有关的材料设备供应、工程分包、劳务等经济活动等。</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8" w:name="bookmark211"/>
      <w:r>
        <w:rPr>
          <w:rFonts w:hint="eastAsia" w:asciiTheme="minorEastAsia" w:hAnsiTheme="minorEastAsia" w:eastAsiaTheme="minorEastAsia" w:cstheme="minorEastAsia"/>
          <w:sz w:val="24"/>
          <w:szCs w:val="24"/>
        </w:rPr>
        <w:t>5</w:t>
      </w:r>
      <w:bookmarkEnd w:id="28"/>
      <w:r>
        <w:rPr>
          <w:rFonts w:hint="eastAsia" w:asciiTheme="minorEastAsia" w:hAnsiTheme="minorEastAsia" w:eastAsiaTheme="minorEastAsia" w:cstheme="minorEastAsia"/>
          <w:sz w:val="24"/>
          <w:szCs w:val="24"/>
        </w:rPr>
        <w:t>、发包人及其工作人员不得以任何理由向承包人推荐分包单位，不得要求承包人购买合同规定外的材料和设备。</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29" w:name="bookmark212"/>
      <w:r>
        <w:rPr>
          <w:rFonts w:hint="eastAsia" w:asciiTheme="minorEastAsia" w:hAnsiTheme="minorEastAsia" w:eastAsiaTheme="minorEastAsia" w:cstheme="minorEastAsia"/>
          <w:sz w:val="24"/>
          <w:szCs w:val="24"/>
        </w:rPr>
        <w:t>6</w:t>
      </w:r>
      <w:bookmarkEnd w:id="29"/>
      <w:r>
        <w:rPr>
          <w:rFonts w:hint="eastAsia" w:asciiTheme="minorEastAsia" w:hAnsiTheme="minorEastAsia" w:eastAsiaTheme="minorEastAsia" w:cstheme="minorEastAsia"/>
          <w:sz w:val="24"/>
          <w:szCs w:val="24"/>
        </w:rPr>
        <w:t>、发包人工作人员要秉公办事，不准营私舞弊，不准利用职权从事各种个人有偿中介活动和安排个人施工队伍。</w:t>
      </w:r>
    </w:p>
    <w:p>
      <w:pPr>
        <w:pStyle w:val="30"/>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第三条、承包人义务</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30" w:name="bookmark213"/>
      <w:r>
        <w:rPr>
          <w:rFonts w:hint="eastAsia" w:asciiTheme="minorEastAsia" w:hAnsiTheme="minorEastAsia" w:eastAsiaTheme="minorEastAsia" w:cstheme="minorEastAsia"/>
          <w:sz w:val="24"/>
          <w:szCs w:val="24"/>
          <w:lang w:val="zh-CN" w:eastAsia="zh-CN"/>
        </w:rPr>
        <w:t>1</w:t>
      </w:r>
      <w:bookmarkEnd w:id="30"/>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承包人不得以任何理由向发包人及其工作人员行贿或馈赠礼金、有价证券、贵重礼品。</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31" w:name="bookmark214"/>
      <w:r>
        <w:rPr>
          <w:rFonts w:hint="eastAsia" w:asciiTheme="minorEastAsia" w:hAnsiTheme="minorEastAsia" w:eastAsiaTheme="minorEastAsia" w:cstheme="minorEastAsia"/>
          <w:sz w:val="24"/>
          <w:szCs w:val="24"/>
        </w:rPr>
        <w:t>2</w:t>
      </w:r>
      <w:bookmarkEnd w:id="31"/>
      <w:r>
        <w:rPr>
          <w:rFonts w:hint="eastAsia" w:asciiTheme="minorEastAsia" w:hAnsiTheme="minorEastAsia" w:eastAsiaTheme="minorEastAsia" w:cstheme="minorEastAsia"/>
          <w:sz w:val="24"/>
          <w:szCs w:val="24"/>
        </w:rPr>
        <w:t>、承包人不得以任何名义为发包人及其工作人员报销应由发包人单位或者个人支付的任何费用。</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32" w:name="bookmark215"/>
      <w:r>
        <w:rPr>
          <w:rFonts w:hint="eastAsia" w:asciiTheme="minorEastAsia" w:hAnsiTheme="minorEastAsia" w:eastAsiaTheme="minorEastAsia" w:cstheme="minorEastAsia"/>
          <w:sz w:val="24"/>
          <w:szCs w:val="24"/>
        </w:rPr>
        <w:t>3</w:t>
      </w:r>
      <w:bookmarkEnd w:id="32"/>
      <w:r>
        <w:rPr>
          <w:rFonts w:hint="eastAsia" w:asciiTheme="minorEastAsia" w:hAnsiTheme="minorEastAsia" w:eastAsiaTheme="minorEastAsia" w:cstheme="minorEastAsia"/>
          <w:sz w:val="24"/>
          <w:szCs w:val="24"/>
        </w:rPr>
        <w:t>、承包人不得以任何理由安排发包人工作人员参加超标准宴请及娱乐活动。</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bookmarkStart w:id="33" w:name="bookmark216"/>
      <w:r>
        <w:rPr>
          <w:rFonts w:hint="eastAsia" w:asciiTheme="minorEastAsia" w:hAnsiTheme="minorEastAsia" w:eastAsiaTheme="minorEastAsia" w:cstheme="minorEastAsia"/>
          <w:sz w:val="24"/>
          <w:szCs w:val="24"/>
        </w:rPr>
        <w:t>4</w:t>
      </w:r>
      <w:bookmarkEnd w:id="33"/>
      <w:r>
        <w:rPr>
          <w:rFonts w:hint="eastAsia" w:asciiTheme="minorEastAsia" w:hAnsiTheme="minorEastAsia" w:eastAsiaTheme="minorEastAsia" w:cstheme="minorEastAsia"/>
          <w:sz w:val="24"/>
          <w:szCs w:val="24"/>
        </w:rPr>
        <w:t>承包人不得为发包人单位和个人购置或提供通讯工具、交通工具和高档办公用</w:t>
      </w:r>
      <w:r>
        <w:rPr>
          <w:rFonts w:hint="eastAsia" w:asciiTheme="minorEastAsia" w:hAnsiTheme="minorEastAsia" w:eastAsiaTheme="minorEastAsia" w:cstheme="minorEastAsia"/>
          <w:sz w:val="24"/>
          <w:szCs w:val="24"/>
          <w:lang w:val="en-US" w:eastAsia="zh-CN"/>
        </w:rPr>
        <w:t>品等。</w:t>
      </w:r>
    </w:p>
    <w:p>
      <w:pPr>
        <w:pStyle w:val="30"/>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第四条、违约责任</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lang w:val="zh-CN" w:eastAsia="zh-CN"/>
        </w:rPr>
      </w:pPr>
      <w:bookmarkStart w:id="34" w:name="bookmark217"/>
      <w:r>
        <w:rPr>
          <w:rFonts w:hint="eastAsia" w:asciiTheme="minorEastAsia" w:hAnsiTheme="minorEastAsia" w:eastAsiaTheme="minorEastAsia" w:cstheme="minorEastAsia"/>
          <w:sz w:val="24"/>
          <w:szCs w:val="24"/>
          <w:lang w:val="zh-CN" w:eastAsia="zh-CN"/>
        </w:rPr>
        <w:t>1</w:t>
      </w:r>
      <w:bookmarkEnd w:id="34"/>
      <w:r>
        <w:rPr>
          <w:rFonts w:hint="eastAsia" w:asciiTheme="minorEastAsia" w:hAnsiTheme="minorEastAsia" w:eastAsiaTheme="minorEastAsia" w:cstheme="minorEastAsia"/>
          <w:sz w:val="24"/>
          <w:szCs w:val="24"/>
          <w:lang w:val="zh-CN" w:eastAsia="zh-CN"/>
        </w:rPr>
        <w:t>、发包人及其工作人员违反本合同第一、二条，按管理权限，依据有关规定给予党纪、政纪或组织处理；涉嫌犯罪的，移交司法机关追究刑事责任；给承包人单位造成 经济损失的，应予以赔偿。</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lang w:val="zh-CN" w:eastAsia="zh-CN"/>
        </w:rPr>
      </w:pPr>
      <w:bookmarkStart w:id="35" w:name="bookmark218"/>
      <w:r>
        <w:rPr>
          <w:rFonts w:hint="eastAsia" w:asciiTheme="minorEastAsia" w:hAnsiTheme="minorEastAsia" w:eastAsiaTheme="minorEastAsia" w:cstheme="minorEastAsia"/>
          <w:sz w:val="24"/>
          <w:szCs w:val="24"/>
          <w:lang w:val="zh-CN" w:eastAsia="zh-CN"/>
        </w:rPr>
        <w:t>2</w:t>
      </w:r>
      <w:bookmarkEnd w:id="35"/>
      <w:r>
        <w:rPr>
          <w:rFonts w:hint="eastAsia" w:asciiTheme="minorEastAsia" w:hAnsiTheme="minorEastAsia" w:eastAsiaTheme="minorEastAsia" w:cstheme="minorEastAsia"/>
          <w:sz w:val="24"/>
          <w:szCs w:val="24"/>
          <w:lang w:val="zh-CN" w:eastAsia="zh-CN"/>
        </w:rPr>
        <w:t>、承包人及其工作人员违反本合同第一、三条，按管理权限，依据有关规定给予党纪、政纪或组织处理；给发包人单位造成经济损失的，应予赔偿；情节严重的，发包人建议交通工程建设主管部门给予承包人一至三年内不得进入其主管的交通工程建设市场的处罚。</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zh-CN" w:eastAsia="zh-CN"/>
        </w:rPr>
        <w:t>第五条、双方约定：本合同由双方或双方上级单位的纪检监察机关负责监督执行。由甲方发包人或发包人上级单位的纪检监察机关约请承包人或承包人上级单位纪检监察机关对本合同执行情况进行检査，提出在本合同规定范围内的监督意见。</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zh-CN" w:eastAsia="zh-CN"/>
        </w:rPr>
        <w:t>第六条、本合同有效期为发包人承包人双方签署之日起至该工程项目竣工验收后止。</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zh-CN" w:eastAsia="zh-CN"/>
        </w:rPr>
        <w:t>第七条、本合同作为《</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val="zh-CN" w:eastAsia="zh-CN"/>
        </w:rPr>
        <w:t>》工程施工合同的附件，与工程施工合同具有同等的法律效力，经合同双方签署后生效。</w:t>
      </w:r>
    </w:p>
    <w:p>
      <w:pPr>
        <w:pStyle w:val="30"/>
        <w:keepNext w:val="0"/>
        <w:keepLines w:val="0"/>
        <w:pageBreakBefore w:val="0"/>
        <w:widowControl w:val="0"/>
        <w:tabs>
          <w:tab w:val="left" w:pos="853"/>
        </w:tabs>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lang w:val="zh-CN" w:eastAsia="zh-CN"/>
        </w:rPr>
      </w:pPr>
    </w:p>
    <w:p>
      <w:pPr>
        <w:pStyle w:val="30"/>
        <w:keepNext w:val="0"/>
        <w:keepLines w:val="0"/>
        <w:pageBreakBefore w:val="0"/>
        <w:widowControl w:val="0"/>
        <w:kinsoku/>
        <w:wordWrap/>
        <w:overflowPunct/>
        <w:topLinePunct w:val="0"/>
        <w:autoSpaceDE/>
        <w:autoSpaceDN/>
        <w:bidi w:val="0"/>
        <w:adjustRightInd/>
        <w:snapToGrid/>
        <w:spacing w:after="180" w:line="360" w:lineRule="auto"/>
        <w:ind w:left="6720" w:hanging="5760" w:hangingChars="240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发包人：                                     承包人：                         </w:t>
      </w:r>
    </w:p>
    <w:p>
      <w:pPr>
        <w:pStyle w:val="30"/>
        <w:keepNext w:val="0"/>
        <w:keepLines w:val="0"/>
        <w:pageBreakBefore w:val="0"/>
        <w:widowControl w:val="0"/>
        <w:kinsoku/>
        <w:wordWrap/>
        <w:overflowPunct/>
        <w:topLinePunct w:val="0"/>
        <w:autoSpaceDE/>
        <w:autoSpaceDN/>
        <w:bidi w:val="0"/>
        <w:adjustRightInd/>
        <w:snapToGrid/>
        <w:spacing w:after="180" w:line="360"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法定代表人或其委托代理人：           法定代表人或其委托代理人：</w:t>
      </w:r>
    </w:p>
    <w:p>
      <w:pPr>
        <w:pStyle w:val="18"/>
        <w:keepNext w:val="0"/>
        <w:keepLines w:val="0"/>
        <w:pageBreakBefore w:val="0"/>
        <w:widowControl w:val="0"/>
        <w:kinsoku/>
        <w:wordWrap/>
        <w:overflowPunct/>
        <w:topLinePunct w:val="0"/>
        <w:autoSpaceDE/>
        <w:autoSpaceDN/>
        <w:bidi w:val="0"/>
        <w:adjustRightInd/>
        <w:snapToGrid/>
        <w:spacing w:line="360" w:lineRule="auto"/>
        <w:ind w:firstLine="2870" w:firstLineChars="1100"/>
        <w:textAlignment w:val="auto"/>
        <w:rPr>
          <w:sz w:val="24"/>
          <w:szCs w:val="24"/>
        </w:rPr>
      </w:pP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z w:val="24"/>
          <w:szCs w:val="24"/>
          <w:u w:val="single"/>
        </w:rPr>
        <w:tab/>
      </w:r>
      <w:r>
        <w:rPr>
          <w:rFonts w:hint="eastAsia" w:asciiTheme="minorEastAsia" w:hAnsiTheme="minorEastAsia" w:eastAsiaTheme="minorEastAsia" w:cstheme="minorEastAsia"/>
          <w:sz w:val="24"/>
          <w:szCs w:val="24"/>
        </w:rPr>
        <w:t>日</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eastAsia"/>
          <w:sz w:val="24"/>
          <w:szCs w:val="24"/>
          <w:lang w:val="en-US" w:eastAsia="zh-CN"/>
        </w:rPr>
      </w:pPr>
    </w:p>
    <w:p>
      <w:pPr>
        <w:pStyle w:val="18"/>
        <w:rPr>
          <w:rFonts w:hint="default" w:eastAsia="宋体"/>
          <w:sz w:val="24"/>
          <w:szCs w:val="24"/>
          <w:lang w:val="en-US" w:eastAsia="zh-CN"/>
        </w:rPr>
      </w:pPr>
      <w:r>
        <w:rPr>
          <w:rFonts w:hint="eastAsia"/>
          <w:sz w:val="24"/>
          <w:szCs w:val="24"/>
          <w:lang w:val="en-US" w:eastAsia="zh-CN"/>
        </w:rPr>
        <w:t>附件3：</w:t>
      </w:r>
      <w:r>
        <w:rPr>
          <w:rFonts w:hint="eastAsia" w:asciiTheme="minorEastAsia" w:hAnsiTheme="minorEastAsia" w:eastAsiaTheme="minorEastAsia" w:cstheme="minorEastAsia"/>
          <w:sz w:val="24"/>
          <w:szCs w:val="24"/>
        </w:rPr>
        <w:t>安全生产合同</w:t>
      </w:r>
    </w:p>
    <w:p>
      <w:pPr>
        <w:pStyle w:val="29"/>
        <w:keepNext/>
        <w:keepLines/>
        <w:spacing w:before="0" w:after="0" w:line="360" w:lineRule="auto"/>
        <w:ind w:left="0" w:hanging="5140" w:hangingChars="1600"/>
        <w:jc w:val="center"/>
        <w:rPr>
          <w:rFonts w:hint="eastAsia" w:asciiTheme="majorEastAsia" w:hAnsiTheme="majorEastAsia" w:eastAsiaTheme="majorEastAsia" w:cstheme="majorEastAsia"/>
          <w:b/>
          <w:bCs/>
          <w:kern w:val="2"/>
          <w:sz w:val="32"/>
          <w:szCs w:val="32"/>
          <w:lang w:val="en-US" w:eastAsia="zh-CN" w:bidi="ar-SA"/>
        </w:rPr>
      </w:pPr>
      <w:bookmarkStart w:id="36" w:name="bookmark219"/>
      <w:bookmarkStart w:id="37" w:name="bookmark220"/>
      <w:bookmarkStart w:id="38" w:name="bookmark221"/>
      <w:r>
        <w:rPr>
          <w:rFonts w:hint="eastAsia" w:asciiTheme="majorEastAsia" w:hAnsiTheme="majorEastAsia" w:eastAsiaTheme="majorEastAsia" w:cstheme="majorEastAsia"/>
          <w:b/>
          <w:bCs/>
          <w:kern w:val="2"/>
          <w:sz w:val="32"/>
          <w:szCs w:val="32"/>
          <w:lang w:val="en-US" w:eastAsia="zh-CN" w:bidi="ar-SA"/>
        </w:rPr>
        <w:t>安全生产合同</w:t>
      </w:r>
      <w:bookmarkEnd w:id="36"/>
      <w:bookmarkEnd w:id="37"/>
      <w:bookmarkEnd w:id="38"/>
    </w:p>
    <w:p>
      <w:pPr>
        <w:pStyle w:val="29"/>
        <w:keepNext/>
        <w:keepLines/>
        <w:spacing w:before="0" w:after="0" w:line="360" w:lineRule="auto"/>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sz w:val="24"/>
          <w:szCs w:val="24"/>
        </w:rPr>
        <w:t>发包人:</w:t>
      </w:r>
      <w:r>
        <w:rPr>
          <w:rFonts w:hint="eastAsia" w:asciiTheme="minorEastAsia" w:hAnsiTheme="minorEastAsia" w:eastAsiaTheme="minorEastAsia" w:cstheme="minorEastAsia"/>
          <w:b/>
          <w:bCs/>
          <w:sz w:val="24"/>
          <w:szCs w:val="24"/>
          <w:u w:val="single"/>
          <w:lang w:val="en-US" w:eastAsia="zh-CN"/>
        </w:rPr>
        <w:t xml:space="preserve">                        </w:t>
      </w:r>
    </w:p>
    <w:p>
      <w:pPr>
        <w:pStyle w:val="29"/>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承包人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u w:val="single"/>
          <w:lang w:val="en-US" w:eastAsia="zh-CN"/>
        </w:rPr>
        <w:t xml:space="preserve">                        </w:t>
      </w:r>
    </w:p>
    <w:p>
      <w:pPr>
        <w:pStyle w:val="30"/>
        <w:pageBreakBefore w:val="0"/>
        <w:widowControl w:val="0"/>
        <w:kinsoku/>
        <w:wordWrap/>
        <w:overflowPunct/>
        <w:topLinePunct w:val="0"/>
        <w:autoSpaceDE/>
        <w:autoSpaceDN/>
        <w:bidi w:val="0"/>
        <w:adjustRightInd/>
        <w:snapToGrid/>
        <w:spacing w:after="0" w:line="460" w:lineRule="exact"/>
        <w:ind w:firstLine="522"/>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为了全面贯彻执行国家</w:t>
      </w:r>
      <w:r>
        <w:rPr>
          <w:rFonts w:hint="eastAsia" w:asciiTheme="minorEastAsia" w:hAnsiTheme="minorEastAsia" w:eastAsiaTheme="minorEastAsia" w:cstheme="minorEastAsia"/>
          <w:sz w:val="24"/>
          <w:szCs w:val="24"/>
          <w:lang w:val="zh-CN" w:eastAsia="zh-CN" w:bidi="zh-CN"/>
        </w:rPr>
        <w:t>“安全</w:t>
      </w:r>
      <w:r>
        <w:rPr>
          <w:rFonts w:hint="eastAsia" w:asciiTheme="minorEastAsia" w:hAnsiTheme="minorEastAsia" w:eastAsiaTheme="minorEastAsia" w:cstheme="minorEastAsia"/>
          <w:sz w:val="24"/>
          <w:szCs w:val="24"/>
        </w:rPr>
        <w:t>第一，预防为主”的安全生产方针和</w:t>
      </w:r>
      <w:r>
        <w:rPr>
          <w:rFonts w:hint="eastAsia" w:asciiTheme="minorEastAsia" w:hAnsiTheme="minorEastAsia" w:eastAsiaTheme="minorEastAsia" w:cstheme="minorEastAsia"/>
          <w:sz w:val="24"/>
          <w:szCs w:val="24"/>
          <w:lang w:val="zh-CN" w:eastAsia="zh-CN" w:bidi="zh-CN"/>
        </w:rPr>
        <w:t>“管生</w:t>
      </w:r>
      <w:r>
        <w:rPr>
          <w:rFonts w:hint="eastAsia" w:asciiTheme="minorEastAsia" w:hAnsiTheme="minorEastAsia" w:eastAsiaTheme="minorEastAsia" w:cstheme="minorEastAsia"/>
          <w:sz w:val="24"/>
          <w:szCs w:val="24"/>
        </w:rPr>
        <w:t>产必须管安全</w:t>
      </w:r>
      <w:r>
        <w:rPr>
          <w:rFonts w:hint="eastAsia" w:asciiTheme="minorEastAsia" w:hAnsiTheme="minorEastAsia" w:eastAsiaTheme="minorEastAsia" w:cstheme="minorEastAsia"/>
          <w:sz w:val="24"/>
          <w:szCs w:val="24"/>
          <w:lang w:val="zh-CN" w:eastAsia="zh-CN" w:bidi="zh-CN"/>
        </w:rPr>
        <w:t>”的</w:t>
      </w:r>
      <w:r>
        <w:rPr>
          <w:rFonts w:hint="eastAsia" w:asciiTheme="minorEastAsia" w:hAnsiTheme="minorEastAsia" w:eastAsiaTheme="minorEastAsia" w:cstheme="minorEastAsia"/>
          <w:sz w:val="24"/>
          <w:szCs w:val="24"/>
        </w:rPr>
        <w:t>原则，建立和完善安全生产自我约束机制，落实安全生产责任制，有效保护劳动者在工程施工生产中的安全与健康，根据《中华人民共和国安全生产法》等国家有关法律法规政策等有关规章制度，以及发包人、承包人双方签订的《施工协议书》，进一步明确施工生产期间发包人、承包人双方在安全生产方面的责权利，经双方平等协商, 特签订本安全生产合同：</w:t>
      </w:r>
    </w:p>
    <w:p>
      <w:pPr>
        <w:pStyle w:val="30"/>
        <w:pageBreakBefore w:val="0"/>
        <w:widowControl w:val="0"/>
        <w:numPr>
          <w:ilvl w:val="-1"/>
          <w:numId w:val="0"/>
        </w:numPr>
        <w:tabs>
          <w:tab w:val="left" w:pos="864"/>
        </w:tabs>
        <w:kinsoku/>
        <w:wordWrap/>
        <w:overflowPunct/>
        <w:topLinePunct w:val="0"/>
        <w:autoSpaceDE/>
        <w:autoSpaceDN/>
        <w:bidi w:val="0"/>
        <w:adjustRightInd/>
        <w:snapToGrid/>
        <w:spacing w:line="460" w:lineRule="exact"/>
        <w:ind w:firstLine="482" w:firstLineChars="200"/>
        <w:jc w:val="both"/>
        <w:textAlignment w:val="auto"/>
        <w:rPr>
          <w:rFonts w:asciiTheme="minorEastAsia" w:hAnsiTheme="minorEastAsia" w:eastAsiaTheme="minorEastAsia" w:cstheme="minorEastAsia"/>
          <w:sz w:val="24"/>
          <w:szCs w:val="24"/>
        </w:rPr>
      </w:pPr>
      <w:bookmarkStart w:id="39" w:name="bookmark222"/>
      <w:bookmarkEnd w:id="39"/>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发包人职责</w:t>
      </w:r>
    </w:p>
    <w:p>
      <w:pPr>
        <w:pStyle w:val="30"/>
        <w:pageBreakBefore w:val="0"/>
        <w:widowControl w:val="0"/>
        <w:numPr>
          <w:ilvl w:val="0"/>
          <w:numId w:val="7"/>
        </w:numPr>
        <w:tabs>
          <w:tab w:val="left" w:pos="1143"/>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40" w:name="bookmark223"/>
      <w:bookmarkEnd w:id="40"/>
      <w:r>
        <w:rPr>
          <w:rFonts w:hint="eastAsia" w:asciiTheme="minorEastAsia" w:hAnsiTheme="minorEastAsia" w:eastAsiaTheme="minorEastAsia" w:cstheme="minorEastAsia"/>
          <w:sz w:val="24"/>
          <w:szCs w:val="24"/>
        </w:rPr>
        <w:t>严格遵守国家有关安全生产的法律法规，认真执行工程承包合同中的有关安全要求。</w:t>
      </w:r>
    </w:p>
    <w:p>
      <w:pPr>
        <w:pStyle w:val="30"/>
        <w:pageBreakBefore w:val="0"/>
        <w:widowControl w:val="0"/>
        <w:numPr>
          <w:ilvl w:val="0"/>
          <w:numId w:val="7"/>
        </w:numPr>
        <w:tabs>
          <w:tab w:val="left" w:pos="1143"/>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41" w:name="bookmark224"/>
      <w:bookmarkEnd w:id="41"/>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val="zh-CN" w:eastAsia="zh-CN" w:bidi="zh-CN"/>
        </w:rPr>
        <w:t>“安全</w:t>
      </w:r>
      <w:r>
        <w:rPr>
          <w:rFonts w:hint="eastAsia" w:asciiTheme="minorEastAsia" w:hAnsiTheme="minorEastAsia" w:eastAsiaTheme="minorEastAsia" w:cstheme="minorEastAsia"/>
          <w:sz w:val="24"/>
          <w:szCs w:val="24"/>
        </w:rPr>
        <w:t>第一、预防为主”和坚持“管生产必须管安全”的原则进行安全生产管理，做到生产与安全工作同时计划、布置、检查、总结和评比。</w:t>
      </w:r>
    </w:p>
    <w:p>
      <w:pPr>
        <w:pStyle w:val="30"/>
        <w:pageBreakBefore w:val="0"/>
        <w:widowControl w:val="0"/>
        <w:numPr>
          <w:ilvl w:val="0"/>
          <w:numId w:val="7"/>
        </w:numPr>
        <w:tabs>
          <w:tab w:val="left" w:pos="1143"/>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42" w:name="bookmark225"/>
      <w:bookmarkEnd w:id="42"/>
      <w:r>
        <w:rPr>
          <w:rFonts w:hint="eastAsia" w:asciiTheme="minorEastAsia" w:hAnsiTheme="minorEastAsia" w:eastAsiaTheme="minorEastAsia" w:cstheme="minorEastAsia"/>
          <w:sz w:val="24"/>
          <w:szCs w:val="24"/>
        </w:rPr>
        <w:t>重要的安全设施必须坚持与主体工程</w:t>
      </w:r>
      <w:r>
        <w:rPr>
          <w:rFonts w:hint="eastAsia" w:asciiTheme="minorEastAsia" w:hAnsiTheme="minorEastAsia" w:eastAsiaTheme="minorEastAsia" w:cstheme="minorEastAsia"/>
          <w:sz w:val="24"/>
          <w:szCs w:val="24"/>
          <w:lang w:val="zh-CN" w:eastAsia="zh-CN" w:bidi="zh-CN"/>
        </w:rPr>
        <w:t>“三</w:t>
      </w:r>
      <w:r>
        <w:rPr>
          <w:rFonts w:hint="eastAsia" w:asciiTheme="minorEastAsia" w:hAnsiTheme="minorEastAsia" w:eastAsiaTheme="minorEastAsia" w:cstheme="minorEastAsia"/>
          <w:sz w:val="24"/>
          <w:szCs w:val="24"/>
        </w:rPr>
        <w:t>同时”的原则，</w:t>
      </w:r>
      <w:r>
        <w:rPr>
          <w:rFonts w:hint="eastAsia" w:asciiTheme="minorEastAsia" w:hAnsiTheme="minorEastAsia" w:eastAsiaTheme="minorEastAsia" w:cstheme="minorEastAsia"/>
          <w:sz w:val="24"/>
          <w:szCs w:val="24"/>
          <w:lang w:val="en-US" w:eastAsia="zh-CN"/>
        </w:rPr>
        <w:t>即</w:t>
      </w:r>
      <w:r>
        <w:rPr>
          <w:rFonts w:hint="eastAsia" w:asciiTheme="minorEastAsia" w:hAnsiTheme="minorEastAsia" w:eastAsiaTheme="minorEastAsia" w:cstheme="minorEastAsia"/>
          <w:sz w:val="24"/>
          <w:szCs w:val="24"/>
        </w:rPr>
        <w:t>：同时设计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审批，同时施工，同时验收，投入使用。</w:t>
      </w:r>
    </w:p>
    <w:p>
      <w:pPr>
        <w:pStyle w:val="30"/>
        <w:pageBreakBefore w:val="0"/>
        <w:widowControl w:val="0"/>
        <w:numPr>
          <w:ilvl w:val="0"/>
          <w:numId w:val="7"/>
        </w:numPr>
        <w:tabs>
          <w:tab w:val="left" w:pos="1158"/>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43" w:name="bookmark226"/>
      <w:bookmarkEnd w:id="43"/>
      <w:r>
        <w:rPr>
          <w:rFonts w:hint="eastAsia" w:asciiTheme="minorEastAsia" w:hAnsiTheme="minorEastAsia" w:eastAsiaTheme="minorEastAsia" w:cstheme="minorEastAsia"/>
          <w:sz w:val="24"/>
          <w:szCs w:val="24"/>
        </w:rPr>
        <w:t>开工前召开安全生产培训会，及时传达中央及地方有关安全生产的精神。</w:t>
      </w:r>
    </w:p>
    <w:p>
      <w:pPr>
        <w:pStyle w:val="30"/>
        <w:pageBreakBefore w:val="0"/>
        <w:widowControl w:val="0"/>
        <w:numPr>
          <w:ilvl w:val="0"/>
          <w:numId w:val="7"/>
        </w:numPr>
        <w:tabs>
          <w:tab w:val="left" w:pos="1136"/>
        </w:tabs>
        <w:kinsoku/>
        <w:wordWrap/>
        <w:overflowPunct/>
        <w:topLinePunct w:val="0"/>
        <w:autoSpaceDE/>
        <w:autoSpaceDN/>
        <w:bidi w:val="0"/>
        <w:adjustRightInd/>
        <w:snapToGrid/>
        <w:spacing w:after="0" w:line="460" w:lineRule="exact"/>
        <w:ind w:firstLine="620"/>
        <w:jc w:val="both"/>
        <w:textAlignment w:val="auto"/>
        <w:rPr>
          <w:rFonts w:asciiTheme="minorEastAsia" w:hAnsiTheme="minorEastAsia" w:eastAsiaTheme="minorEastAsia" w:cstheme="minorEastAsia"/>
          <w:sz w:val="24"/>
          <w:szCs w:val="24"/>
        </w:rPr>
      </w:pPr>
      <w:bookmarkStart w:id="44" w:name="bookmark227"/>
      <w:bookmarkEnd w:id="44"/>
      <w:r>
        <w:rPr>
          <w:rFonts w:hint="eastAsia" w:asciiTheme="minorEastAsia" w:hAnsiTheme="minorEastAsia" w:eastAsiaTheme="minorEastAsia" w:cstheme="minorEastAsia"/>
          <w:sz w:val="24"/>
          <w:szCs w:val="24"/>
        </w:rPr>
        <w:t>组织对承包人施工现场安全生产检查，监督承包人及时处理发现的各种安全隐患。</w:t>
      </w:r>
    </w:p>
    <w:p>
      <w:pPr>
        <w:pStyle w:val="30"/>
        <w:pageBreakBefore w:val="0"/>
        <w:widowControl w:val="0"/>
        <w:numPr>
          <w:ilvl w:val="-1"/>
          <w:numId w:val="0"/>
        </w:numPr>
        <w:tabs>
          <w:tab w:val="left" w:pos="866"/>
        </w:tabs>
        <w:kinsoku/>
        <w:wordWrap/>
        <w:overflowPunct/>
        <w:topLinePunct w:val="0"/>
        <w:autoSpaceDE/>
        <w:autoSpaceDN/>
        <w:bidi w:val="0"/>
        <w:adjustRightInd/>
        <w:snapToGrid/>
        <w:spacing w:line="460" w:lineRule="exact"/>
        <w:ind w:firstLine="482" w:firstLineChars="200"/>
        <w:jc w:val="both"/>
        <w:textAlignment w:val="auto"/>
        <w:rPr>
          <w:rFonts w:asciiTheme="minorEastAsia" w:hAnsiTheme="minorEastAsia" w:eastAsiaTheme="minorEastAsia" w:cstheme="minorEastAsia"/>
          <w:sz w:val="24"/>
          <w:szCs w:val="24"/>
        </w:rPr>
      </w:pPr>
      <w:bookmarkStart w:id="45" w:name="bookmark228"/>
      <w:bookmarkEnd w:id="45"/>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承包人职责</w:t>
      </w:r>
    </w:p>
    <w:p>
      <w:pPr>
        <w:pStyle w:val="30"/>
        <w:pageBreakBefore w:val="0"/>
        <w:widowControl w:val="0"/>
        <w:numPr>
          <w:ilvl w:val="0"/>
          <w:numId w:val="8"/>
        </w:numPr>
        <w:tabs>
          <w:tab w:val="left" w:pos="1143"/>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bookmarkStart w:id="46" w:name="bookmark229"/>
      <w:bookmarkEnd w:id="46"/>
      <w:r>
        <w:rPr>
          <w:rFonts w:hint="eastAsia" w:asciiTheme="minorEastAsia" w:hAnsiTheme="minorEastAsia" w:eastAsiaTheme="minorEastAsia" w:cstheme="minorEastAsia"/>
          <w:sz w:val="24"/>
          <w:szCs w:val="24"/>
        </w:rPr>
        <w:t>严格遵守《中华人民共和国安全生</w:t>
      </w:r>
      <w:r>
        <w:rPr>
          <w:rFonts w:hint="eastAsia" w:asciiTheme="minorEastAsia" w:hAnsiTheme="minorEastAsia" w:eastAsiaTheme="minorEastAsia" w:cstheme="minorEastAsia"/>
          <w:color w:val="000000" w:themeColor="text1"/>
          <w:sz w:val="24"/>
          <w:szCs w:val="24"/>
          <w14:textFill>
            <w14:solidFill>
              <w14:schemeClr w14:val="tx1"/>
            </w14:solidFill>
          </w14:textFill>
        </w:rPr>
        <w:t>产法》、《建设工程安全生产管理条例》 等国家有关安全生产的法律法规、《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建筑</w:t>
      </w:r>
      <w:r>
        <w:rPr>
          <w:rFonts w:hint="eastAsia" w:asciiTheme="minorEastAsia" w:hAnsiTheme="minorEastAsia" w:eastAsiaTheme="minorEastAsia" w:cstheme="minorEastAsia"/>
          <w:color w:val="000000" w:themeColor="text1"/>
          <w:sz w:val="24"/>
          <w:szCs w:val="24"/>
          <w14:textFill>
            <w14:solidFill>
              <w14:schemeClr w14:val="tx1"/>
            </w14:solidFill>
          </w14:textFill>
        </w:rPr>
        <w:t>水运工程安全生产监督管理办法》、《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建筑</w:t>
      </w:r>
      <w:r>
        <w:rPr>
          <w:rFonts w:hint="eastAsia" w:asciiTheme="minorEastAsia" w:hAnsiTheme="minorEastAsia" w:eastAsiaTheme="minorEastAsia" w:cstheme="minorEastAsia"/>
          <w:color w:val="000000" w:themeColor="text1"/>
          <w:sz w:val="24"/>
          <w:szCs w:val="24"/>
          <w14:textFill>
            <w14:solidFill>
              <w14:schemeClr w14:val="tx1"/>
            </w14:solidFill>
          </w14:textFill>
        </w:rPr>
        <w:t>工程施工安全技术规程》和《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建筑</w:t>
      </w:r>
      <w:r>
        <w:rPr>
          <w:rFonts w:hint="eastAsia" w:asciiTheme="minorEastAsia" w:hAnsiTheme="minorEastAsia" w:eastAsiaTheme="minorEastAsia" w:cstheme="minorEastAsia"/>
          <w:color w:val="000000" w:themeColor="text1"/>
          <w:sz w:val="24"/>
          <w:szCs w:val="24"/>
          <w14:textFill>
            <w14:solidFill>
              <w14:schemeClr w14:val="tx1"/>
            </w14:solidFill>
          </w14:textFill>
        </w:rPr>
        <w:t>养路机械操作规程》等有关安全生产的规定。认真执行工程承包合同中的有关安全要求。</w:t>
      </w:r>
    </w:p>
    <w:p>
      <w:pPr>
        <w:pStyle w:val="30"/>
        <w:pageBreakBefore w:val="0"/>
        <w:widowControl w:val="0"/>
        <w:numPr>
          <w:ilvl w:val="0"/>
          <w:numId w:val="8"/>
        </w:numPr>
        <w:tabs>
          <w:tab w:val="left" w:pos="1143"/>
        </w:tabs>
        <w:kinsoku/>
        <w:wordWrap/>
        <w:overflowPunct/>
        <w:topLinePunct w:val="0"/>
        <w:autoSpaceDE/>
        <w:autoSpaceDN/>
        <w:bidi w:val="0"/>
        <w:adjustRightInd/>
        <w:snapToGrid/>
        <w:spacing w:after="0" w:line="460" w:lineRule="exact"/>
        <w:ind w:firstLine="620"/>
        <w:jc w:val="both"/>
        <w:textAlignment w:val="auto"/>
        <w:rPr>
          <w:rFonts w:asciiTheme="minorEastAsia" w:hAnsiTheme="minorEastAsia" w:eastAsiaTheme="minorEastAsia" w:cstheme="minorEastAsia"/>
          <w:sz w:val="24"/>
          <w:szCs w:val="24"/>
        </w:rPr>
      </w:pPr>
      <w:bookmarkStart w:id="47" w:name="bookmark230"/>
      <w:bookmarkEnd w:id="47"/>
      <w:r>
        <w:rPr>
          <w:rFonts w:hint="eastAsia" w:asciiTheme="minorEastAsia" w:hAnsiTheme="minorEastAsia" w:eastAsiaTheme="minorEastAsia" w:cstheme="minorEastAsia"/>
          <w:sz w:val="24"/>
          <w:szCs w:val="24"/>
        </w:rPr>
        <w:t>坚持</w:t>
      </w:r>
      <w:r>
        <w:rPr>
          <w:rFonts w:hint="eastAsia" w:asciiTheme="minorEastAsia" w:hAnsiTheme="minorEastAsia" w:eastAsiaTheme="minorEastAsia" w:cstheme="minorEastAsia"/>
          <w:sz w:val="24"/>
          <w:szCs w:val="24"/>
          <w:lang w:val="zh-CN" w:eastAsia="zh-CN" w:bidi="zh-CN"/>
        </w:rPr>
        <w:t>“安全</w:t>
      </w:r>
      <w:r>
        <w:rPr>
          <w:rFonts w:hint="eastAsia" w:asciiTheme="minorEastAsia" w:hAnsiTheme="minorEastAsia" w:eastAsiaTheme="minorEastAsia" w:cstheme="minorEastAsia"/>
          <w:sz w:val="24"/>
          <w:szCs w:val="24"/>
        </w:rPr>
        <w:t>第一、预防为主”和</w:t>
      </w:r>
      <w:r>
        <w:rPr>
          <w:rFonts w:hint="eastAsia" w:asciiTheme="minorEastAsia" w:hAnsiTheme="minorEastAsia" w:eastAsiaTheme="minorEastAsia" w:cstheme="minorEastAsia"/>
          <w:sz w:val="24"/>
          <w:szCs w:val="24"/>
          <w:lang w:val="zh-CN" w:eastAsia="zh-CN" w:bidi="zh-CN"/>
        </w:rPr>
        <w:t>“管</w:t>
      </w:r>
      <w:r>
        <w:rPr>
          <w:rFonts w:hint="eastAsia" w:asciiTheme="minorEastAsia" w:hAnsiTheme="minorEastAsia" w:eastAsiaTheme="minorEastAsia" w:cstheme="minorEastAsia"/>
          <w:sz w:val="24"/>
          <w:szCs w:val="24"/>
        </w:rPr>
        <w:t>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査、总结和评比。</w:t>
      </w:r>
    </w:p>
    <w:p>
      <w:pPr>
        <w:pStyle w:val="30"/>
        <w:pageBreakBefore w:val="0"/>
        <w:widowControl w:val="0"/>
        <w:numPr>
          <w:ilvl w:val="0"/>
          <w:numId w:val="8"/>
        </w:numPr>
        <w:tabs>
          <w:tab w:val="left" w:pos="1112"/>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48" w:name="bookmark231"/>
      <w:bookmarkEnd w:id="48"/>
      <w:r>
        <w:rPr>
          <w:rFonts w:hint="eastAsia" w:asciiTheme="minorEastAsia" w:hAnsiTheme="minorEastAsia" w:eastAsiaTheme="minorEastAsia" w:cstheme="minorEastAsia"/>
          <w:sz w:val="24"/>
          <w:szCs w:val="24"/>
        </w:rPr>
        <w:t>建立健全安全生产责任制。从派往项目实施的项目经理到生产工人(包括临 时雇请的民工)的安全生产管理系统必须做到纵向到底，一环不漏；各职能部门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员的安全生产责任制做到横向到边，人人有责。项目经理(委托代理人)是安全生产的第一责任人。现场设置的安全机构，应按有关规定的最低数量和资质条件配备专职安全生产管理人员，专职负责所有员工的安全和治安保卫工作及预防事故的发生。安全机构人员有权按有关规定发布指令，并釆取保护性措施防止事故发生。</w:t>
      </w:r>
    </w:p>
    <w:p>
      <w:pPr>
        <w:pStyle w:val="30"/>
        <w:pageBreakBefore w:val="0"/>
        <w:widowControl w:val="0"/>
        <w:numPr>
          <w:ilvl w:val="0"/>
          <w:numId w:val="8"/>
        </w:numPr>
        <w:tabs>
          <w:tab w:val="left" w:pos="1112"/>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49" w:name="bookmark232"/>
      <w:bookmarkEnd w:id="49"/>
      <w:r>
        <w:rPr>
          <w:rFonts w:hint="eastAsia" w:asciiTheme="minorEastAsia" w:hAnsiTheme="minorEastAsia" w:eastAsiaTheme="minorEastAsia" w:cstheme="minorEastAsia"/>
          <w:sz w:val="24"/>
          <w:szCs w:val="24"/>
        </w:rPr>
        <w:t>承包人在任何时候都应釆取各种合理的预防措施，防止其员工发生任何违法、违禁、暴力或妨碍治安的行为。</w:t>
      </w:r>
    </w:p>
    <w:p>
      <w:pPr>
        <w:pStyle w:val="30"/>
        <w:pageBreakBefore w:val="0"/>
        <w:widowControl w:val="0"/>
        <w:numPr>
          <w:ilvl w:val="0"/>
          <w:numId w:val="8"/>
        </w:numPr>
        <w:tabs>
          <w:tab w:val="left" w:pos="1111"/>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50" w:name="bookmark233"/>
      <w:bookmarkEnd w:id="50"/>
      <w:r>
        <w:rPr>
          <w:rFonts w:hint="eastAsia" w:asciiTheme="minorEastAsia" w:hAnsiTheme="minorEastAsia" w:eastAsiaTheme="minorEastAsia" w:cstheme="minorEastAsia"/>
          <w:sz w:val="24"/>
          <w:szCs w:val="24"/>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焊接、爆破、等特殊工种的人员，经过专业培训，获得《安全操作合格证》后，方准持证上岗。施工现场如出现特种作业无证操作现象时，项目经理必须承担管理责任。</w:t>
      </w:r>
    </w:p>
    <w:p>
      <w:pPr>
        <w:pStyle w:val="30"/>
        <w:pageBreakBefore w:val="0"/>
        <w:widowControl w:val="0"/>
        <w:numPr>
          <w:ilvl w:val="0"/>
          <w:numId w:val="8"/>
        </w:numPr>
        <w:tabs>
          <w:tab w:val="left" w:pos="1111"/>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51" w:name="bookmark234"/>
      <w:bookmarkEnd w:id="51"/>
      <w:r>
        <w:rPr>
          <w:rFonts w:hint="eastAsia" w:asciiTheme="minorEastAsia" w:hAnsiTheme="minorEastAsia" w:eastAsiaTheme="minorEastAsia" w:cstheme="minorEastAsia"/>
          <w:sz w:val="24"/>
          <w:szCs w:val="24"/>
        </w:rPr>
        <w:t>对于易燃易爆的材料除应专门妥善保管之外，还应配备有足够的消防设施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所有施工人员都应熟悉消防设备的性能和使用方法；承包人不得将任何种类的爆炸物给予、易货或以其他方式转让给任何其他人，或允许、容忍上述同样行为。</w:t>
      </w:r>
    </w:p>
    <w:p>
      <w:pPr>
        <w:pStyle w:val="30"/>
        <w:pageBreakBefore w:val="0"/>
        <w:widowControl w:val="0"/>
        <w:numPr>
          <w:ilvl w:val="0"/>
          <w:numId w:val="8"/>
        </w:numPr>
        <w:tabs>
          <w:tab w:val="left" w:pos="1111"/>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52" w:name="bookmark235"/>
      <w:bookmarkEnd w:id="52"/>
      <w:r>
        <w:rPr>
          <w:rFonts w:hint="eastAsia" w:asciiTheme="minorEastAsia" w:hAnsiTheme="minorEastAsia" w:eastAsiaTheme="minorEastAsia" w:cstheme="minorEastAsia"/>
          <w:sz w:val="24"/>
          <w:szCs w:val="24"/>
        </w:rPr>
        <w:t>操作人员上岗，必须按规定穿戴防护用品。施工负责人和安全检查员应随时检查劳动防护用品的穿戴情况，不按规定穿戴防护用品的人员不得上岗。</w:t>
      </w:r>
    </w:p>
    <w:p>
      <w:pPr>
        <w:pStyle w:val="30"/>
        <w:pageBreakBefore w:val="0"/>
        <w:widowControl w:val="0"/>
        <w:numPr>
          <w:ilvl w:val="0"/>
          <w:numId w:val="8"/>
        </w:numPr>
        <w:tabs>
          <w:tab w:val="left" w:pos="1111"/>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53" w:name="bookmark236"/>
      <w:bookmarkEnd w:id="53"/>
      <w:r>
        <w:rPr>
          <w:rFonts w:hint="eastAsia" w:asciiTheme="minorEastAsia" w:hAnsiTheme="minorEastAsia" w:eastAsiaTheme="minorEastAsia" w:cstheme="minorEastAsia"/>
          <w:sz w:val="24"/>
          <w:szCs w:val="24"/>
        </w:rPr>
        <w:t>所有施工机具设备和高空作业的设备均应定期检查，并有安全员的签字记录，保证其经常处于完好状态；不合格的机具、设备和劳动保护用品严禁使用：</w:t>
      </w:r>
    </w:p>
    <w:p>
      <w:pPr>
        <w:pStyle w:val="30"/>
        <w:pageBreakBefore w:val="0"/>
        <w:widowControl w:val="0"/>
        <w:numPr>
          <w:ilvl w:val="0"/>
          <w:numId w:val="8"/>
        </w:numPr>
        <w:tabs>
          <w:tab w:val="left" w:pos="1111"/>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54" w:name="bookmark237"/>
      <w:bookmarkEnd w:id="54"/>
      <w:r>
        <w:rPr>
          <w:rFonts w:hint="eastAsia" w:asciiTheme="minorEastAsia" w:hAnsiTheme="minorEastAsia" w:eastAsiaTheme="minorEastAsia" w:cstheme="minorEastAsia"/>
          <w:sz w:val="24"/>
          <w:szCs w:val="24"/>
        </w:rPr>
        <w:t>施工中采用新技术、新工艺、新设备、新材料时，必须制定相应的安全技术措施，施工现场必须具有相关的安全标志牌。</w:t>
      </w:r>
    </w:p>
    <w:p>
      <w:pPr>
        <w:pStyle w:val="30"/>
        <w:pageBreakBefore w:val="0"/>
        <w:widowControl w:val="0"/>
        <w:numPr>
          <w:ilvl w:val="0"/>
          <w:numId w:val="8"/>
        </w:numPr>
        <w:tabs>
          <w:tab w:val="left" w:pos="1220"/>
        </w:tabs>
        <w:kinsoku/>
        <w:wordWrap/>
        <w:overflowPunct/>
        <w:topLinePunct w:val="0"/>
        <w:autoSpaceDE/>
        <w:autoSpaceDN/>
        <w:bidi w:val="0"/>
        <w:adjustRightInd/>
        <w:snapToGrid/>
        <w:spacing w:line="460" w:lineRule="exact"/>
        <w:ind w:firstLine="620"/>
        <w:jc w:val="both"/>
        <w:textAlignment w:val="auto"/>
        <w:rPr>
          <w:rFonts w:asciiTheme="minorEastAsia" w:hAnsiTheme="minorEastAsia" w:eastAsiaTheme="minorEastAsia" w:cstheme="minorEastAsia"/>
          <w:sz w:val="24"/>
          <w:szCs w:val="24"/>
        </w:rPr>
      </w:pPr>
      <w:bookmarkStart w:id="55" w:name="bookmark238"/>
      <w:bookmarkEnd w:id="55"/>
      <w:r>
        <w:rPr>
          <w:rFonts w:hint="eastAsia" w:asciiTheme="minorEastAsia" w:hAnsiTheme="minorEastAsia" w:eastAsiaTheme="minorEastAsia" w:cstheme="minorEastAsia"/>
          <w:sz w:val="24"/>
          <w:szCs w:val="24"/>
        </w:rPr>
        <w:t>承包人必须按照本工程项目特点，组织制定本工程实施中的生产安全事故应 急救援预案；如果发生安全事故，应按照《国务院关于特大安全事故行政责任追究的规 定》以及其他有关规定，及时上报有关部门，并坚持“四不放过”的原则.严肃处理相关责任人。</w:t>
      </w:r>
    </w:p>
    <w:p>
      <w:pPr>
        <w:pStyle w:val="30"/>
        <w:pageBreakBefore w:val="0"/>
        <w:widowControl w:val="0"/>
        <w:numPr>
          <w:ilvl w:val="-1"/>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sz w:val="24"/>
          <w:szCs w:val="24"/>
          <w:lang w:eastAsia="zh-CN"/>
        </w:rPr>
      </w:pPr>
      <w:bookmarkStart w:id="56" w:name="bookmark241"/>
      <w:bookmarkEnd w:id="56"/>
      <w:bookmarkStart w:id="57" w:name="bookmark239"/>
      <w:bookmarkEnd w:id="57"/>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违约责任</w:t>
      </w:r>
    </w:p>
    <w:p>
      <w:pPr>
        <w:pStyle w:val="30"/>
        <w:pageBreakBefore w:val="0"/>
        <w:widowControl w:val="0"/>
        <w:numPr>
          <w:ilvl w:val="-1"/>
          <w:numId w:val="0"/>
        </w:numPr>
        <w:kinsoku/>
        <w:wordWrap/>
        <w:overflowPunct/>
        <w:topLinePunct w:val="0"/>
        <w:autoSpaceDE/>
        <w:autoSpaceDN/>
        <w:bidi w:val="0"/>
        <w:adjustRightInd/>
        <w:snapToGrid/>
        <w:spacing w:line="460" w:lineRule="exact"/>
        <w:ind w:firstLine="482" w:firstLineChars="20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如因发包人或承包人违约造成安全事故，将依法追究责任方责任，由此造成的一切责任由责任方承担。</w:t>
      </w:r>
    </w:p>
    <w:p>
      <w:pPr>
        <w:pStyle w:val="30"/>
        <w:pageBreakBefore w:val="0"/>
        <w:widowControl w:val="0"/>
        <w:numPr>
          <w:ilvl w:val="-1"/>
          <w:numId w:val="0"/>
        </w:numPr>
        <w:tabs>
          <w:tab w:val="left" w:pos="985"/>
        </w:tabs>
        <w:kinsoku/>
        <w:wordWrap/>
        <w:overflowPunct/>
        <w:topLinePunct w:val="0"/>
        <w:autoSpaceDE/>
        <w:autoSpaceDN/>
        <w:bidi w:val="0"/>
        <w:adjustRightInd/>
        <w:snapToGrid/>
        <w:spacing w:line="460" w:lineRule="exact"/>
        <w:ind w:firstLine="482" w:firstLineChars="200"/>
        <w:textAlignment w:val="auto"/>
        <w:rPr>
          <w:rFonts w:asciiTheme="minorEastAsia" w:hAnsiTheme="minorEastAsia" w:eastAsiaTheme="minorEastAsia" w:cstheme="minorEastAsia"/>
          <w:sz w:val="24"/>
          <w:szCs w:val="24"/>
        </w:rPr>
      </w:pPr>
      <w:bookmarkStart w:id="58" w:name="bookmark242"/>
      <w:bookmarkEnd w:id="58"/>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本合同由双方法定代表人或其授权的代理人签署并加盖单位章后生效，全部工程竣工验收后</w:t>
      </w:r>
      <w:r>
        <w:rPr>
          <w:rFonts w:hint="eastAsia" w:asciiTheme="minorEastAsia" w:hAnsiTheme="minorEastAsia" w:eastAsiaTheme="minorEastAsia" w:cstheme="minorEastAsia"/>
          <w:b/>
          <w:bCs/>
          <w:sz w:val="24"/>
          <w:szCs w:val="24"/>
          <w:lang w:eastAsia="zh-CN"/>
        </w:rPr>
        <w:t>终止</w:t>
      </w:r>
      <w:r>
        <w:rPr>
          <w:rFonts w:hint="eastAsia" w:asciiTheme="minorEastAsia" w:hAnsiTheme="minorEastAsia" w:eastAsiaTheme="minorEastAsia" w:cstheme="minorEastAsia"/>
          <w:b/>
          <w:bCs/>
          <w:sz w:val="24"/>
          <w:szCs w:val="24"/>
        </w:rPr>
        <w:t>。</w:t>
      </w:r>
    </w:p>
    <w:p>
      <w:pPr>
        <w:pStyle w:val="30"/>
        <w:pageBreakBefore w:val="0"/>
        <w:widowControl w:val="0"/>
        <w:numPr>
          <w:ilvl w:val="-1"/>
          <w:numId w:val="0"/>
        </w:numPr>
        <w:tabs>
          <w:tab w:val="left" w:pos="985"/>
        </w:tabs>
        <w:kinsoku/>
        <w:wordWrap/>
        <w:overflowPunct/>
        <w:topLinePunct w:val="0"/>
        <w:autoSpaceDE/>
        <w:autoSpaceDN/>
        <w:bidi w:val="0"/>
        <w:adjustRightInd/>
        <w:snapToGrid/>
        <w:spacing w:after="0" w:line="460" w:lineRule="exact"/>
        <w:ind w:firstLine="482" w:firstLineChars="200"/>
        <w:textAlignment w:val="auto"/>
        <w:rPr>
          <w:rFonts w:asciiTheme="minorEastAsia" w:hAnsiTheme="minorEastAsia" w:eastAsiaTheme="minorEastAsia" w:cstheme="minorEastAsia"/>
          <w:sz w:val="24"/>
          <w:szCs w:val="24"/>
        </w:rPr>
      </w:pPr>
      <w:bookmarkStart w:id="59" w:name="bookmark243"/>
      <w:bookmarkEnd w:id="59"/>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本合同未尽事宜，发包人、承包人双方依据《安全生产法》执行。</w:t>
      </w:r>
    </w:p>
    <w:p>
      <w:pPr>
        <w:pStyle w:val="30"/>
        <w:pageBreakBefore w:val="0"/>
        <w:widowControl w:val="0"/>
        <w:numPr>
          <w:ilvl w:val="-1"/>
          <w:numId w:val="0"/>
        </w:numPr>
        <w:tabs>
          <w:tab w:val="left" w:pos="966"/>
        </w:tabs>
        <w:kinsoku/>
        <w:wordWrap/>
        <w:overflowPunct/>
        <w:topLinePunct w:val="0"/>
        <w:autoSpaceDE/>
        <w:autoSpaceDN/>
        <w:bidi w:val="0"/>
        <w:adjustRightInd/>
        <w:snapToGrid/>
        <w:spacing w:after="0" w:line="460" w:lineRule="exact"/>
        <w:ind w:firstLine="482" w:firstLineChars="200"/>
        <w:textAlignment w:val="auto"/>
        <w:rPr>
          <w:rFonts w:asciiTheme="minorEastAsia" w:hAnsiTheme="minorEastAsia" w:eastAsiaTheme="minorEastAsia" w:cstheme="minorEastAsia"/>
          <w:sz w:val="24"/>
          <w:szCs w:val="24"/>
          <w:lang w:eastAsia="zh-CN"/>
        </w:rPr>
      </w:pPr>
      <w:bookmarkStart w:id="60" w:name="bookmark245"/>
      <w:bookmarkEnd w:id="60"/>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本合同一式</w:t>
      </w:r>
      <w:r>
        <w:rPr>
          <w:rFonts w:hint="eastAsia" w:asciiTheme="minorEastAsia" w:hAnsiTheme="minorEastAsia" w:eastAsiaTheme="minorEastAsia" w:cstheme="minorEastAsia"/>
          <w:b/>
          <w:bCs/>
          <w:sz w:val="24"/>
          <w:szCs w:val="24"/>
          <w:lang w:eastAsia="zh-CN"/>
        </w:rPr>
        <w:t>肆份</w:t>
      </w:r>
      <w:r>
        <w:rPr>
          <w:rFonts w:hint="eastAsia" w:asciiTheme="minorEastAsia" w:hAnsiTheme="minorEastAsia" w:eastAsiaTheme="minorEastAsia" w:cstheme="minorEastAsia"/>
          <w:b/>
          <w:bCs/>
          <w:sz w:val="24"/>
          <w:szCs w:val="24"/>
        </w:rPr>
        <w:t>，发包人</w:t>
      </w:r>
      <w:r>
        <w:rPr>
          <w:rFonts w:hint="eastAsia" w:asciiTheme="minorEastAsia" w:hAnsiTheme="minorEastAsia" w:eastAsiaTheme="minorEastAsia" w:cstheme="minorEastAsia"/>
          <w:b/>
          <w:bCs/>
          <w:sz w:val="24"/>
          <w:szCs w:val="24"/>
          <w:lang w:eastAsia="zh-CN"/>
        </w:rPr>
        <w:t>和</w:t>
      </w:r>
      <w:r>
        <w:rPr>
          <w:rFonts w:hint="eastAsia" w:asciiTheme="minorEastAsia" w:hAnsiTheme="minorEastAsia" w:eastAsiaTheme="minorEastAsia" w:cstheme="minorEastAsia"/>
          <w:b/>
          <w:bCs/>
          <w:sz w:val="24"/>
          <w:szCs w:val="24"/>
        </w:rPr>
        <w:t>承包人</w:t>
      </w:r>
      <w:r>
        <w:rPr>
          <w:rFonts w:hint="eastAsia" w:asciiTheme="minorEastAsia" w:hAnsiTheme="minorEastAsia" w:eastAsiaTheme="minorEastAsia" w:cstheme="minorEastAsia"/>
          <w:b/>
          <w:bCs/>
          <w:sz w:val="24"/>
          <w:szCs w:val="24"/>
          <w:lang w:eastAsia="zh-CN"/>
        </w:rPr>
        <w:t>各</w:t>
      </w:r>
      <w:r>
        <w:rPr>
          <w:rFonts w:hint="eastAsia" w:asciiTheme="minorEastAsia" w:hAnsiTheme="minorEastAsia" w:eastAsiaTheme="minorEastAsia" w:cstheme="minorEastAsia"/>
          <w:b/>
          <w:bCs/>
          <w:sz w:val="24"/>
          <w:szCs w:val="24"/>
        </w:rPr>
        <w:t>执贰份。</w:t>
      </w:r>
    </w:p>
    <w:p>
      <w:pPr>
        <w:pStyle w:val="30"/>
        <w:pageBreakBefore w:val="0"/>
        <w:widowControl w:val="0"/>
        <w:kinsoku/>
        <w:wordWrap/>
        <w:overflowPunct/>
        <w:topLinePunct w:val="0"/>
        <w:autoSpaceDE/>
        <w:autoSpaceDN/>
        <w:bidi w:val="0"/>
        <w:adjustRightInd/>
        <w:snapToGrid/>
        <w:spacing w:after="0" w:line="460" w:lineRule="exact"/>
        <w:ind w:left="0" w:hanging="5760" w:hangingChars="24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发包人：                                       承包人：                                </w:t>
      </w:r>
    </w:p>
    <w:p>
      <w:pPr>
        <w:pStyle w:val="30"/>
        <w:pageBreakBefore w:val="0"/>
        <w:widowControl w:val="0"/>
        <w:kinsoku/>
        <w:wordWrap/>
        <w:overflowPunct/>
        <w:topLinePunct w:val="0"/>
        <w:autoSpaceDE/>
        <w:autoSpaceDN/>
        <w:bidi w:val="0"/>
        <w:adjustRightInd/>
        <w:snapToGrid/>
        <w:spacing w:after="0" w:line="460" w:lineRule="exact"/>
        <w:ind w:hanging="5760" w:hangingChars="24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val="en-US" w:eastAsia="zh-CN"/>
        </w:rPr>
        <w:t xml:space="preserve">法定代表人或其委托代理人：                     法定代表人或其委托代理人：                         </w:t>
      </w:r>
      <w:r>
        <w:rPr>
          <w:rFonts w:hint="eastAsia" w:asciiTheme="minorEastAsia" w:hAnsiTheme="minorEastAsia" w:eastAsiaTheme="minorEastAsia" w:cstheme="minorEastAsia"/>
          <w:b/>
          <w:bCs/>
          <w:sz w:val="24"/>
          <w:szCs w:val="24"/>
          <w:lang w:eastAsia="zh-CN"/>
        </w:rPr>
        <w:t xml:space="preserve">         </w:t>
      </w:r>
    </w:p>
    <w:p>
      <w:pPr>
        <w:pStyle w:val="18"/>
        <w:pageBreakBefore w:val="0"/>
        <w:widowControl w:val="0"/>
        <w:kinsoku/>
        <w:wordWrap/>
        <w:overflowPunct/>
        <w:topLinePunct w:val="0"/>
        <w:autoSpaceDE/>
        <w:autoSpaceDN/>
        <w:bidi w:val="0"/>
        <w:adjustRightInd/>
        <w:snapToGrid/>
        <w:spacing w:line="460" w:lineRule="exact"/>
        <w:textAlignment w:val="auto"/>
        <w:rPr>
          <w:sz w:val="24"/>
          <w:szCs w:val="24"/>
        </w:rPr>
      </w:pPr>
      <w:r>
        <w:rPr>
          <w:rFonts w:hint="eastAsia"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z w:val="24"/>
          <w:szCs w:val="24"/>
          <w:u w:val="single"/>
        </w:rPr>
        <w:tab/>
      </w:r>
      <w:r>
        <w:rPr>
          <w:rFonts w:hint="eastAsia" w:asciiTheme="minorEastAsia" w:hAnsiTheme="minorEastAsia" w:eastAsiaTheme="minorEastAsia" w:cstheme="minorEastAsia"/>
          <w:sz w:val="24"/>
          <w:szCs w:val="24"/>
        </w:rPr>
        <w:t>日</w:t>
      </w:r>
    </w:p>
    <w:p>
      <w:pPr>
        <w:rPr>
          <w:rFonts w:hint="default" w:ascii="宋体" w:hAnsi="宋体" w:eastAsia="宋体" w:cs="宋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bidi w:val="0"/>
        <w:ind w:firstLine="1682" w:firstLineChars="801"/>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7D8F3D4"/>
    <w:multiLevelType w:val="singleLevel"/>
    <w:tmpl w:val="A7D8F3D4"/>
    <w:lvl w:ilvl="0" w:tentative="0">
      <w:start w:val="1"/>
      <w:numFmt w:val="decimal"/>
      <w:lvlText w:val="%1."/>
      <w:lvlJc w:val="left"/>
      <w:pPr>
        <w:tabs>
          <w:tab w:val="left" w:pos="312"/>
        </w:tabs>
      </w:pPr>
    </w:lvl>
  </w:abstractNum>
  <w:abstractNum w:abstractNumId="2">
    <w:nsid w:val="CB0A7B35"/>
    <w:multiLevelType w:val="singleLevel"/>
    <w:tmpl w:val="CB0A7B35"/>
    <w:lvl w:ilvl="0" w:tentative="0">
      <w:start w:val="2"/>
      <w:numFmt w:val="chineseCounting"/>
      <w:suff w:val="space"/>
      <w:lvlText w:val="第%1章"/>
      <w:lvlJc w:val="left"/>
      <w:rPr>
        <w:rFonts w:hint="eastAsia"/>
      </w:rPr>
    </w:lvl>
  </w:abstractNum>
  <w:abstractNum w:abstractNumId="3">
    <w:nsid w:val="CDE6247D"/>
    <w:multiLevelType w:val="singleLevel"/>
    <w:tmpl w:val="CDE6247D"/>
    <w:lvl w:ilvl="0" w:tentative="0">
      <w:start w:val="20"/>
      <w:numFmt w:val="decimal"/>
      <w:lvlText w:val="%1."/>
      <w:lvlJc w:val="left"/>
      <w:pPr>
        <w:tabs>
          <w:tab w:val="left" w:pos="312"/>
        </w:tabs>
      </w:pPr>
    </w:lvl>
  </w:abstractNum>
  <w:abstractNum w:abstractNumId="4">
    <w:nsid w:val="ECB9AEE4"/>
    <w:multiLevelType w:val="singleLevel"/>
    <w:tmpl w:val="ECB9AEE4"/>
    <w:lvl w:ilvl="0" w:tentative="0">
      <w:start w:val="11"/>
      <w:numFmt w:val="chineseCounting"/>
      <w:suff w:val="space"/>
      <w:lvlText w:val="第%1条"/>
      <w:lvlJc w:val="left"/>
      <w:rPr>
        <w:rFonts w:hint="eastAsia"/>
      </w:rPr>
    </w:lvl>
  </w:abstractNum>
  <w:abstractNum w:abstractNumId="5">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3F566590"/>
    <w:multiLevelType w:val="singleLevel"/>
    <w:tmpl w:val="3F566590"/>
    <w:lvl w:ilvl="0" w:tentative="0">
      <w:start w:val="6"/>
      <w:numFmt w:val="chineseCounting"/>
      <w:suff w:val="space"/>
      <w:lvlText w:val="第%1条"/>
      <w:lvlJc w:val="left"/>
      <w:rPr>
        <w:rFonts w:hint="eastAsia"/>
      </w:rPr>
    </w:lvl>
  </w:abstractNum>
  <w:num w:numId="1">
    <w:abstractNumId w:val="0"/>
  </w:num>
  <w:num w:numId="2">
    <w:abstractNumId w:val="2"/>
  </w:num>
  <w:num w:numId="3">
    <w:abstractNumId w:val="1"/>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TQzMzE3NWQzNjI3OTdjN2MxYjJhNjFiZjAyZjEifQ=="/>
  </w:docVars>
  <w:rsids>
    <w:rsidRoot w:val="00F75060"/>
    <w:rsid w:val="002A69FC"/>
    <w:rsid w:val="003A7D9F"/>
    <w:rsid w:val="00482C82"/>
    <w:rsid w:val="004C687F"/>
    <w:rsid w:val="00717D6C"/>
    <w:rsid w:val="00913A5E"/>
    <w:rsid w:val="00996EB9"/>
    <w:rsid w:val="009B02C5"/>
    <w:rsid w:val="00B62E41"/>
    <w:rsid w:val="00B843F8"/>
    <w:rsid w:val="00BC398C"/>
    <w:rsid w:val="00C5403C"/>
    <w:rsid w:val="00CB094B"/>
    <w:rsid w:val="00F75060"/>
    <w:rsid w:val="00FC6C02"/>
    <w:rsid w:val="043013F4"/>
    <w:rsid w:val="08C241BF"/>
    <w:rsid w:val="09D973B3"/>
    <w:rsid w:val="0C915762"/>
    <w:rsid w:val="0FFB065C"/>
    <w:rsid w:val="10B16146"/>
    <w:rsid w:val="11AA6871"/>
    <w:rsid w:val="11B00550"/>
    <w:rsid w:val="11D4522B"/>
    <w:rsid w:val="172B2E7D"/>
    <w:rsid w:val="191018F1"/>
    <w:rsid w:val="19E87B05"/>
    <w:rsid w:val="1AAD5FAB"/>
    <w:rsid w:val="1E594203"/>
    <w:rsid w:val="1E5C60D0"/>
    <w:rsid w:val="1F1F0B0E"/>
    <w:rsid w:val="1FDA131E"/>
    <w:rsid w:val="2117666A"/>
    <w:rsid w:val="225A790E"/>
    <w:rsid w:val="22A915B3"/>
    <w:rsid w:val="22F33EB5"/>
    <w:rsid w:val="23164F0B"/>
    <w:rsid w:val="23C41923"/>
    <w:rsid w:val="249A7436"/>
    <w:rsid w:val="27A72F32"/>
    <w:rsid w:val="27E30086"/>
    <w:rsid w:val="28ED0731"/>
    <w:rsid w:val="299E6A41"/>
    <w:rsid w:val="29E6208A"/>
    <w:rsid w:val="2EA6442B"/>
    <w:rsid w:val="2F7871C4"/>
    <w:rsid w:val="2FE9615D"/>
    <w:rsid w:val="319568D2"/>
    <w:rsid w:val="3336512F"/>
    <w:rsid w:val="340928A2"/>
    <w:rsid w:val="39DC512A"/>
    <w:rsid w:val="3B532783"/>
    <w:rsid w:val="3BB0245D"/>
    <w:rsid w:val="3DA0433F"/>
    <w:rsid w:val="449D459A"/>
    <w:rsid w:val="46FC716D"/>
    <w:rsid w:val="48D81AFA"/>
    <w:rsid w:val="497F7167"/>
    <w:rsid w:val="4A266DE0"/>
    <w:rsid w:val="4A3F4322"/>
    <w:rsid w:val="4B373F5E"/>
    <w:rsid w:val="4B645F69"/>
    <w:rsid w:val="4DE46306"/>
    <w:rsid w:val="4E8E0A8C"/>
    <w:rsid w:val="4F4F1F45"/>
    <w:rsid w:val="52F5338A"/>
    <w:rsid w:val="53EB2660"/>
    <w:rsid w:val="5648676B"/>
    <w:rsid w:val="5A200A8C"/>
    <w:rsid w:val="5A5D2768"/>
    <w:rsid w:val="5AB75E5A"/>
    <w:rsid w:val="5B3129AD"/>
    <w:rsid w:val="5BF78B14"/>
    <w:rsid w:val="5BFEE129"/>
    <w:rsid w:val="64B34271"/>
    <w:rsid w:val="65BDC00D"/>
    <w:rsid w:val="685E2F5C"/>
    <w:rsid w:val="69EB3A53"/>
    <w:rsid w:val="69F5537A"/>
    <w:rsid w:val="6AA227AF"/>
    <w:rsid w:val="6AB1723B"/>
    <w:rsid w:val="6AFD0247"/>
    <w:rsid w:val="6B646675"/>
    <w:rsid w:val="6EDF0F6E"/>
    <w:rsid w:val="6F5B6F77"/>
    <w:rsid w:val="6FA72F02"/>
    <w:rsid w:val="6FDA5734"/>
    <w:rsid w:val="73065AEC"/>
    <w:rsid w:val="74D67FAF"/>
    <w:rsid w:val="74E07CA5"/>
    <w:rsid w:val="75E41B8B"/>
    <w:rsid w:val="767C2E8B"/>
    <w:rsid w:val="76FEFECB"/>
    <w:rsid w:val="788701FC"/>
    <w:rsid w:val="79DC323E"/>
    <w:rsid w:val="7ABF08F5"/>
    <w:rsid w:val="7CA53493"/>
    <w:rsid w:val="7D732E3C"/>
    <w:rsid w:val="7D9D6D63"/>
    <w:rsid w:val="7DB81B43"/>
    <w:rsid w:val="7EBF2B0C"/>
    <w:rsid w:val="7FFD9D44"/>
    <w:rsid w:val="D57F16E5"/>
    <w:rsid w:val="F6FD5F6D"/>
    <w:rsid w:val="FC8F14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6">
    <w:name w:val="Body Text"/>
    <w:basedOn w:val="1"/>
    <w:next w:val="1"/>
    <w:unhideWhenUsed/>
    <w:qFormat/>
    <w:uiPriority w:val="0"/>
    <w:pPr>
      <w:spacing w:after="120"/>
    </w:pPr>
  </w:style>
  <w:style w:type="paragraph" w:styleId="7">
    <w:name w:val="Plain Text"/>
    <w:basedOn w:val="1"/>
    <w:next w:val="8"/>
    <w:qFormat/>
    <w:uiPriority w:val="0"/>
    <w:rPr>
      <w:rFonts w:ascii="宋体" w:eastAsia="宋体" w:cs="Courier New"/>
      <w:szCs w:val="21"/>
    </w:rPr>
  </w:style>
  <w:style w:type="paragraph" w:styleId="8">
    <w:name w:val="Date"/>
    <w:basedOn w:val="1"/>
    <w:next w:val="1"/>
    <w:qFormat/>
    <w:uiPriority w:val="0"/>
    <w:pPr>
      <w:ind w:left="100" w:leftChars="250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semiHidden/>
    <w:unhideWhenUsed/>
    <w:qFormat/>
    <w:uiPriority w:val="99"/>
    <w:rPr>
      <w:color w:val="800080"/>
      <w:u w:val="single"/>
    </w:rPr>
  </w:style>
  <w:style w:type="paragraph" w:customStyle="1" w:styleId="18">
    <w:name w:val="表格文字"/>
    <w:basedOn w:val="1"/>
    <w:qFormat/>
    <w:uiPriority w:val="0"/>
    <w:rPr>
      <w:bCs/>
      <w:spacing w:val="10"/>
    </w:rPr>
  </w:style>
  <w:style w:type="character" w:customStyle="1" w:styleId="19">
    <w:name w:val="页眉 Char"/>
    <w:basedOn w:val="15"/>
    <w:link w:val="10"/>
    <w:qFormat/>
    <w:uiPriority w:val="0"/>
    <w:rPr>
      <w:rFonts w:asciiTheme="minorHAnsi" w:hAnsiTheme="minorHAnsi" w:eastAsiaTheme="minorEastAsia" w:cstheme="minorBidi"/>
      <w:kern w:val="2"/>
      <w:sz w:val="18"/>
      <w:szCs w:val="18"/>
    </w:rPr>
  </w:style>
  <w:style w:type="character" w:customStyle="1" w:styleId="20">
    <w:name w:val="页脚 Char"/>
    <w:basedOn w:val="15"/>
    <w:link w:val="9"/>
    <w:qFormat/>
    <w:uiPriority w:val="0"/>
    <w:rPr>
      <w:rFonts w:asciiTheme="minorHAnsi" w:hAnsiTheme="minorHAnsi" w:eastAsiaTheme="minorEastAsia" w:cstheme="minorBidi"/>
      <w:kern w:val="2"/>
      <w:sz w:val="18"/>
      <w:szCs w:val="18"/>
    </w:rPr>
  </w:style>
  <w:style w:type="character" w:customStyle="1" w:styleId="21">
    <w:name w:val="NormalCharacter"/>
    <w:qFormat/>
    <w:uiPriority w:val="0"/>
    <w:rPr>
      <w:rFonts w:ascii="Calibri" w:hAnsi="Calibri" w:eastAsia="宋体" w:cs="Times New Roman"/>
      <w:kern w:val="2"/>
      <w:sz w:val="21"/>
      <w:szCs w:val="22"/>
      <w:lang w:val="en-US" w:eastAsia="zh-CN" w:bidi="ar-SA"/>
    </w:rPr>
  </w:style>
  <w:style w:type="paragraph" w:customStyle="1" w:styleId="22">
    <w:name w:val="采购二"/>
    <w:basedOn w:val="23"/>
    <w:qFormat/>
    <w:uiPriority w:val="0"/>
    <w:pPr>
      <w:spacing w:before="50" w:beforeLines="50" w:after="0" w:afterLines="0"/>
    </w:pPr>
    <w:rPr>
      <w:rFonts w:ascii="宋体" w:hAnsi="宋体" w:eastAsia="宋体"/>
      <w:sz w:val="28"/>
      <w:szCs w:val="28"/>
    </w:rPr>
  </w:style>
  <w:style w:type="paragraph" w:customStyle="1" w:styleId="23">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24">
    <w:name w:val="采购三"/>
    <w:basedOn w:val="22"/>
    <w:qFormat/>
    <w:uiPriority w:val="0"/>
    <w:pPr>
      <w:spacing w:before="50" w:beforeLines="50" w:after="50" w:afterLines="50" w:line="240" w:lineRule="auto"/>
      <w:jc w:val="left"/>
    </w:pPr>
    <w:rPr>
      <w:sz w:val="24"/>
      <w:lang w:bidi="zh-CN"/>
    </w:rPr>
  </w:style>
  <w:style w:type="character" w:customStyle="1" w:styleId="25">
    <w:name w:val="font11"/>
    <w:basedOn w:val="15"/>
    <w:qFormat/>
    <w:uiPriority w:val="0"/>
    <w:rPr>
      <w:rFonts w:hint="eastAsia" w:ascii="宋体" w:hAnsi="宋体" w:eastAsia="宋体" w:cs="宋体"/>
      <w:b/>
      <w:bCs/>
      <w:color w:val="000000"/>
      <w:sz w:val="20"/>
      <w:szCs w:val="20"/>
      <w:u w:val="none"/>
    </w:rPr>
  </w:style>
  <w:style w:type="character" w:customStyle="1" w:styleId="26">
    <w:name w:val="font21"/>
    <w:basedOn w:val="15"/>
    <w:qFormat/>
    <w:uiPriority w:val="0"/>
    <w:rPr>
      <w:rFonts w:hint="eastAsia" w:ascii="宋体" w:hAnsi="宋体" w:eastAsia="宋体" w:cs="宋体"/>
      <w:color w:val="000000"/>
      <w:sz w:val="20"/>
      <w:szCs w:val="20"/>
      <w:u w:val="none"/>
    </w:rPr>
  </w:style>
  <w:style w:type="character" w:customStyle="1" w:styleId="27">
    <w:name w:val="font31"/>
    <w:basedOn w:val="15"/>
    <w:qFormat/>
    <w:uiPriority w:val="0"/>
    <w:rPr>
      <w:rFonts w:hint="eastAsia" w:ascii="宋体" w:hAnsi="宋体" w:eastAsia="宋体" w:cs="宋体"/>
      <w:color w:val="000000"/>
      <w:sz w:val="21"/>
      <w:szCs w:val="21"/>
      <w:u w:val="none"/>
    </w:rPr>
  </w:style>
  <w:style w:type="character" w:customStyle="1" w:styleId="28">
    <w:name w:val="font51"/>
    <w:basedOn w:val="15"/>
    <w:qFormat/>
    <w:uiPriority w:val="0"/>
    <w:rPr>
      <w:rFonts w:hint="default" w:ascii="Times New Roman" w:hAnsi="Times New Roman" w:cs="Times New Roman"/>
      <w:color w:val="000000"/>
      <w:sz w:val="21"/>
      <w:szCs w:val="21"/>
      <w:u w:val="none"/>
    </w:rPr>
  </w:style>
  <w:style w:type="paragraph" w:customStyle="1" w:styleId="29">
    <w:name w:val="Heading #1|1"/>
    <w:basedOn w:val="1"/>
    <w:qFormat/>
    <w:uiPriority w:val="0"/>
    <w:pPr>
      <w:spacing w:before="320" w:after="360"/>
      <w:jc w:val="center"/>
      <w:outlineLvl w:val="0"/>
    </w:pPr>
    <w:rPr>
      <w:rFonts w:ascii="宋体" w:hAnsi="宋体" w:eastAsia="宋体" w:cs="宋体"/>
      <w:sz w:val="30"/>
      <w:szCs w:val="30"/>
      <w:lang w:val="zh-TW" w:eastAsia="zh-TW" w:bidi="zh-TW"/>
    </w:rPr>
  </w:style>
  <w:style w:type="paragraph" w:customStyle="1" w:styleId="30">
    <w:name w:val="Body text|1"/>
    <w:basedOn w:val="1"/>
    <w:qFormat/>
    <w:uiPriority w:val="0"/>
    <w:pPr>
      <w:spacing w:line="418"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21785</Words>
  <Characters>24268</Characters>
  <Lines>9</Lines>
  <Paragraphs>2</Paragraphs>
  <TotalTime>10</TotalTime>
  <ScaleCrop>false</ScaleCrop>
  <LinksUpToDate>false</LinksUpToDate>
  <CharactersWithSpaces>27827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2023-03-30T08:29:00Z</dcterms:created>
  <dc:creator>86138</dc:creator>
  <cp:lastModifiedBy>°  Distance</cp:lastModifiedBy>
  <dcterms:modified xsi:type="dcterms:W3CDTF">2023-09-11T06:48:38Z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A8507135E9E54848989983CBDE4AC9E9_13</vt:lpwstr>
  </property>
</Properties>
</file>