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lang w:val="en-US" w:eastAsia="zh-CN"/>
        </w:rPr>
      </w:pPr>
    </w:p>
    <w:p>
      <w:pPr>
        <w:rPr>
          <w:rFonts w:hint="eastAsia"/>
          <w:lang w:val="en-US" w:eastAsia="zh-CN"/>
        </w:rPr>
      </w:pPr>
    </w:p>
    <w:p>
      <w:pPr>
        <w:pStyle w:val="4"/>
        <w:numPr>
          <w:ilvl w:val="0"/>
          <w:numId w:val="0"/>
        </w:numPr>
        <w:ind w:leftChars="0"/>
        <w:jc w:val="both"/>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pPr>
        <w:pStyle w:val="7"/>
        <w:rPr>
          <w:rFonts w:hint="eastAsia" w:ascii="宋体" w:hAnsi="宋体" w:eastAsia="宋体" w:cs="宋体"/>
          <w:b/>
          <w:bCs/>
          <w:sz w:val="36"/>
          <w:szCs w:val="36"/>
          <w:lang w:val="en-US" w:eastAsia="zh-CN"/>
        </w:rPr>
      </w:pPr>
    </w:p>
    <w:p>
      <w:pPr>
        <w:rPr>
          <w:rFonts w:hint="eastAsia"/>
          <w:lang w:val="en-US" w:eastAsia="zh-CN"/>
        </w:rPr>
      </w:pPr>
    </w:p>
    <w:p>
      <w:pPr>
        <w:pStyle w:val="4"/>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3607" w:leftChars="85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color w:val="0000FF"/>
          <w:sz w:val="36"/>
          <w:szCs w:val="36"/>
          <w:u w:val="single"/>
          <w:lang w:val="en-US" w:eastAsia="zh-CN"/>
        </w:rPr>
        <w:t>棉纺产业园区水泥挡板采购项目</w:t>
      </w:r>
    </w:p>
    <w:p>
      <w:pPr>
        <w:ind w:left="3602" w:leftChars="855" w:hanging="1807" w:hangingChars="500"/>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 购 人：</w:t>
      </w:r>
      <w:r>
        <w:rPr>
          <w:rFonts w:hint="eastAsia" w:ascii="宋体" w:hAnsi="宋体" w:eastAsia="宋体" w:cs="宋体"/>
          <w:b/>
          <w:bCs/>
          <w:sz w:val="36"/>
          <w:szCs w:val="36"/>
          <w:u w:val="single"/>
          <w:lang w:val="en-US" w:eastAsia="zh-CN"/>
        </w:rPr>
        <w:t>广西自贸区产融城市运营管理有限公司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2023年8月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8"/>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0000FF"/>
          <w:sz w:val="24"/>
          <w:szCs w:val="24"/>
          <w:u w:val="single"/>
          <w:lang w:val="en-US" w:eastAsia="zh-CN"/>
        </w:rPr>
        <w:t>棉纺产业园区水泥挡板采购项目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2023年9月8日17时30分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项目名称：棉纺产业园区水泥挡板采购项目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采购需求：完成制作1.6米宽*2米高水泥挡板330块，并配送至钦州综合保税区棉纺园区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default" w:ascii="宋体" w:hAnsi="宋体" w:eastAsia="宋体" w:cs="宋体"/>
          <w:bCs/>
          <w:color w:val="auto"/>
          <w:sz w:val="24"/>
          <w:szCs w:val="24"/>
          <w:highlight w:val="none"/>
          <w:u w:val="none"/>
        </w:rPr>
        <w:t>60天</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417FF9"/>
          <w:sz w:val="24"/>
          <w:szCs w:val="24"/>
          <w:u w:val="single"/>
          <w:lang w:val="en-US" w:eastAsia="zh-CN"/>
        </w:rPr>
      </w:pPr>
      <w:r>
        <w:rPr>
          <w:rFonts w:hint="eastAsia" w:ascii="宋体" w:hAnsi="宋体" w:eastAsia="宋体" w:cs="宋体"/>
          <w:b w:val="0"/>
          <w:bCs/>
          <w:color w:val="auto"/>
          <w:sz w:val="24"/>
          <w:szCs w:val="24"/>
          <w:u w:val="none"/>
          <w:lang w:val="en-US" w:eastAsia="zh-CN"/>
        </w:rPr>
        <w:t>最高</w:t>
      </w:r>
      <w:r>
        <w:rPr>
          <w:rFonts w:hint="default" w:ascii="宋体" w:hAnsi="宋体" w:eastAsia="宋体" w:cs="宋体"/>
          <w:b w:val="0"/>
          <w:bCs/>
          <w:color w:val="auto"/>
          <w:sz w:val="24"/>
          <w:szCs w:val="24"/>
          <w:u w:val="none"/>
          <w:lang w:eastAsia="zh-CN"/>
        </w:rPr>
        <w:t>上限</w:t>
      </w:r>
      <w:r>
        <w:rPr>
          <w:rFonts w:hint="eastAsia" w:ascii="宋体" w:hAnsi="宋体" w:eastAsia="宋体" w:cs="宋体"/>
          <w:b w:val="0"/>
          <w:bCs/>
          <w:color w:val="auto"/>
          <w:sz w:val="24"/>
          <w:szCs w:val="24"/>
          <w:u w:val="none"/>
          <w:lang w:val="en-US" w:eastAsia="zh-CN"/>
        </w:rPr>
        <w:t>价（人民币）：2</w:t>
      </w:r>
      <w:r>
        <w:rPr>
          <w:rFonts w:hint="eastAsia" w:ascii="宋体" w:hAnsi="宋体" w:eastAsia="宋体" w:cs="宋体"/>
          <w:b w:val="0"/>
          <w:bCs/>
          <w:color w:val="417FF9"/>
          <w:sz w:val="24"/>
          <w:szCs w:val="24"/>
          <w:u w:val="none"/>
          <w:lang w:val="en-US" w:eastAsia="zh-CN"/>
        </w:rPr>
        <w:t>80500元</w:t>
      </w:r>
      <w:bookmarkStart w:id="14" w:name="_GoBack"/>
      <w:bookmarkEnd w:id="1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2023年9月4日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2023年9月8日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2023年9月8日17时30分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2023年9月8日17时30分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2023年9月11日8时30分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5个工作日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color w:val="0000FF"/>
          <w:sz w:val="24"/>
          <w:szCs w:val="24"/>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color w:val="0000FF"/>
          <w:sz w:val="24"/>
          <w:szCs w:val="24"/>
          <w:u w:val="single"/>
          <w:lang w:val="en-US" w:eastAsia="zh-CN"/>
        </w:rPr>
        <w:t>18176818528</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07775881380（风控-黄全炳）、0777-5818333（总经办-曾斌繁）</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38"/>
        <w:rPr>
          <w:rFonts w:hint="default" w:cs="宋体"/>
          <w:lang w:val="en-US" w:eastAsia="zh-CN"/>
        </w:rPr>
      </w:pPr>
      <w:r>
        <w:rPr>
          <w:rFonts w:hint="eastAsia" w:ascii="宋体" w:hAnsi="宋体" w:eastAsia="宋体" w:cs="宋体"/>
          <w:lang w:val="en-US" w:eastAsia="zh-CN"/>
        </w:rPr>
        <w:t>第二章</w:t>
      </w:r>
      <w:r>
        <w:rPr>
          <w:rFonts w:hint="eastAsia" w:cs="宋体"/>
          <w:lang w:val="en-US" w:eastAsia="zh-CN"/>
        </w:rPr>
        <w:t xml:space="preserve">  采购需求</w:t>
      </w:r>
    </w:p>
    <w:p>
      <w:pPr>
        <w:pStyle w:val="40"/>
        <w:rPr>
          <w:rFonts w:hint="eastAsia"/>
          <w:color w:val="auto"/>
          <w:lang w:val="en-US" w:eastAsia="zh-CN"/>
        </w:rPr>
      </w:pPr>
      <w:r>
        <w:rPr>
          <w:rFonts w:hint="eastAsia"/>
          <w:color w:val="auto"/>
          <w:lang w:val="en-US" w:eastAsia="zh-CN"/>
        </w:rPr>
        <w:t>1.采购标的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1.1采购标的：</w:t>
      </w:r>
      <w:r>
        <w:rPr>
          <w:rFonts w:hint="eastAsia" w:ascii="宋体" w:hAnsi="宋体" w:eastAsia="宋体" w:cs="宋体"/>
          <w:b w:val="0"/>
          <w:bCs/>
          <w:color w:val="auto"/>
          <w:sz w:val="24"/>
          <w:szCs w:val="24"/>
          <w:lang w:val="en-US" w:eastAsia="zh-CN"/>
        </w:rPr>
        <w:t>完成1.6米宽*2米高水泥挡板制作并配送至钦州综合保税区棉纺园区</w:t>
      </w:r>
    </w:p>
    <w:p>
      <w:pPr>
        <w:pStyle w:val="40"/>
        <w:rPr>
          <w:rFonts w:hint="eastAsia"/>
          <w:color w:val="auto"/>
          <w:lang w:val="en-US" w:eastAsia="zh-CN"/>
        </w:rPr>
      </w:pPr>
      <w:r>
        <w:rPr>
          <w:rFonts w:hint="eastAsia"/>
          <w:color w:val="auto"/>
          <w:lang w:val="en-US" w:eastAsia="zh-CN"/>
        </w:rPr>
        <w:t>2.商务要求</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2.1实施期限：</w:t>
      </w:r>
      <w:r>
        <w:rPr>
          <w:rFonts w:hint="default" w:ascii="宋体" w:hAnsi="宋体" w:eastAsia="宋体" w:cs="宋体"/>
          <w:color w:val="auto"/>
          <w:sz w:val="24"/>
          <w:szCs w:val="24"/>
          <w:lang w:eastAsia="zh-CN" w:bidi="zh-CN"/>
        </w:rPr>
        <w:t>签订合同</w:t>
      </w:r>
      <w:r>
        <w:rPr>
          <w:rFonts w:hint="eastAsia" w:ascii="宋体" w:hAnsi="宋体" w:eastAsia="宋体" w:cs="宋体"/>
          <w:color w:val="auto"/>
          <w:sz w:val="24"/>
          <w:szCs w:val="24"/>
          <w:lang w:val="en-US" w:eastAsia="zh-CN" w:bidi="zh-CN"/>
        </w:rPr>
        <w:t>后3个自然日内开始制作，2个月内完成</w:t>
      </w:r>
      <w:r>
        <w:rPr>
          <w:rFonts w:hint="default" w:ascii="宋体" w:hAnsi="宋体" w:eastAsia="宋体" w:cs="宋体"/>
          <w:color w:val="auto"/>
          <w:sz w:val="24"/>
          <w:szCs w:val="24"/>
          <w:lang w:eastAsia="zh-CN" w:bidi="zh-CN"/>
        </w:rPr>
        <w:t>交付，</w:t>
      </w:r>
      <w:r>
        <w:rPr>
          <w:rFonts w:hint="eastAsia" w:ascii="宋体" w:hAnsi="宋体" w:eastAsia="宋体" w:cs="宋体"/>
          <w:color w:val="auto"/>
          <w:sz w:val="24"/>
          <w:szCs w:val="24"/>
          <w:lang w:val="en-US" w:eastAsia="zh-CN" w:bidi="zh-CN"/>
        </w:rPr>
        <w:t>交付地点：钦州综合保税区棉纺产业园；</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w:t>
      </w:r>
      <w:r>
        <w:rPr>
          <w:rFonts w:hint="default" w:ascii="宋体" w:hAnsi="宋体" w:eastAsia="宋体" w:cs="宋体"/>
          <w:color w:val="auto"/>
          <w:sz w:val="24"/>
          <w:szCs w:val="24"/>
          <w:lang w:eastAsia="zh-CN" w:bidi="zh-CN"/>
        </w:rPr>
        <w:t>2</w:t>
      </w:r>
      <w:r>
        <w:rPr>
          <w:rFonts w:hint="eastAsia" w:ascii="宋体" w:hAnsi="宋体" w:eastAsia="宋体" w:cs="宋体"/>
          <w:color w:val="auto"/>
          <w:sz w:val="24"/>
          <w:szCs w:val="24"/>
          <w:lang w:val="en-US" w:eastAsia="zh-CN" w:bidi="zh-CN"/>
        </w:rPr>
        <w:t>售后服务（质保期）：质保期1年，如有损坏按采购价退还已支付的金额；</w:t>
      </w:r>
    </w:p>
    <w:p>
      <w:pPr>
        <w:pStyle w:val="40"/>
        <w:rPr>
          <w:rFonts w:hint="eastAsia"/>
          <w:color w:val="auto"/>
          <w:lang w:val="en-US" w:eastAsia="zh-CN"/>
        </w:rPr>
      </w:pPr>
      <w:r>
        <w:rPr>
          <w:rFonts w:hint="eastAsia"/>
          <w:color w:val="auto"/>
          <w:lang w:val="en-US" w:eastAsia="zh-CN"/>
        </w:rPr>
        <w:t>3.技术要求</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3.1采购标的需实现的功能或者目标：规格需达到1.6米宽*2米高挡板边缘有直角的凸起结构，可通过拼接完成大面积的围挡，</w:t>
      </w:r>
      <w:r>
        <w:rPr>
          <w:rFonts w:hint="default" w:ascii="宋体" w:hAnsi="宋体" w:eastAsia="宋体" w:cs="宋体"/>
          <w:color w:val="auto"/>
          <w:sz w:val="24"/>
          <w:szCs w:val="24"/>
          <w:lang w:eastAsia="zh-CN" w:bidi="zh-CN"/>
        </w:rPr>
        <w:t>混凝土强度</w:t>
      </w:r>
      <w:r>
        <w:rPr>
          <w:rFonts w:hint="eastAsia" w:ascii="宋体" w:hAnsi="宋体" w:eastAsia="宋体" w:cs="宋体"/>
          <w:color w:val="auto"/>
          <w:sz w:val="24"/>
          <w:szCs w:val="24"/>
          <w:lang w:val="en-US" w:eastAsia="zh-CN" w:bidi="zh-CN"/>
        </w:rPr>
        <w:t>C30；</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3.2需执行的相关标准：按我公司提供的设计图纸中的标准进行制作；</w:t>
      </w:r>
    </w:p>
    <w:p>
      <w:pPr>
        <w:ind w:firstLine="1890" w:firstLineChars="900"/>
        <w:jc w:val="both"/>
        <w:rPr>
          <w:rFonts w:hint="eastAsia"/>
          <w:lang w:val="en-US" w:eastAsia="zh-CN"/>
        </w:rPr>
      </w:pPr>
      <w:r>
        <w:rPr>
          <w:rFonts w:hint="eastAsia"/>
          <w:lang w:val="en-US" w:eastAsia="zh-CN"/>
        </w:rPr>
        <w:br w:type="page"/>
      </w:r>
    </w:p>
    <w:p>
      <w:pPr>
        <w:pStyle w:val="38"/>
        <w:ind w:firstLine="0" w:firstLineChars="0"/>
        <w:jc w:val="center"/>
        <w:rPr>
          <w:rFonts w:hint="eastAsia"/>
          <w:lang w:val="en-US" w:eastAsia="zh-CN"/>
        </w:rPr>
      </w:pPr>
      <w:r>
        <w:rPr>
          <w:rFonts w:hint="eastAsia"/>
          <w:lang w:val="en-US" w:eastAsia="zh-CN"/>
        </w:rPr>
        <w:t>第三章  供应商须知</w:t>
      </w:r>
    </w:p>
    <w:p>
      <w:pPr>
        <w:pStyle w:val="39"/>
        <w:rPr>
          <w:rFonts w:hint="eastAsia"/>
        </w:rPr>
      </w:pPr>
      <w:r>
        <w:rPr>
          <w:rFonts w:hint="eastAsia"/>
          <w:lang w:val="en-US" w:eastAsia="zh-CN"/>
        </w:rPr>
        <w:t>供应商</w:t>
      </w:r>
      <w:r>
        <w:rPr>
          <w:rFonts w:hint="eastAsia"/>
        </w:rPr>
        <w:t>须知前附表</w:t>
      </w:r>
    </w:p>
    <w:tbl>
      <w:tblPr>
        <w:tblStyle w:val="2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4"/>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4"/>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4"/>
              <w:spacing w:line="360" w:lineRule="exact"/>
              <w:jc w:val="center"/>
              <w:rPr>
                <w:rFonts w:hint="eastAsia" w:ascii="宋体" w:hAnsi="宋体" w:eastAsia="宋体" w:cs="宋体"/>
                <w:color w:val="0000FF"/>
              </w:rPr>
            </w:pPr>
            <w:r>
              <w:rPr>
                <w:rFonts w:hint="eastAsia" w:ascii="宋体" w:hAnsi="宋体" w:eastAsia="宋体" w:cs="宋体"/>
                <w:color w:val="0000FF"/>
              </w:rPr>
              <w:t>采购人</w:t>
            </w:r>
          </w:p>
        </w:tc>
        <w:tc>
          <w:tcPr>
            <w:tcW w:w="6418" w:type="dxa"/>
            <w:noWrap w:val="0"/>
            <w:vAlign w:val="center"/>
          </w:tcPr>
          <w:p>
            <w:pPr>
              <w:pStyle w:val="14"/>
              <w:spacing w:line="360" w:lineRule="exact"/>
              <w:rPr>
                <w:rFonts w:hint="default" w:ascii="宋体" w:hAnsi="宋体" w:eastAsia="宋体" w:cs="宋体"/>
                <w:color w:val="0000FF"/>
                <w:lang w:val="en-US" w:eastAsia="zh-CN"/>
              </w:rPr>
            </w:pPr>
            <w:r>
              <w:rPr>
                <w:rFonts w:hint="eastAsia" w:ascii="宋体" w:hAnsi="宋体" w:eastAsia="宋体" w:cs="宋体"/>
                <w:color w:val="0000FF"/>
              </w:rPr>
              <w:t>采购人：</w:t>
            </w:r>
            <w:r>
              <w:rPr>
                <w:rFonts w:hint="eastAsia" w:hAnsi="宋体" w:cs="宋体"/>
                <w:color w:val="0000FF"/>
                <w:lang w:val="en-US" w:eastAsia="zh-CN"/>
              </w:rPr>
              <w:t>广西自贸区产融城市运营管理有限公司</w:t>
            </w:r>
          </w:p>
          <w:p>
            <w:pPr>
              <w:pStyle w:val="14"/>
              <w:spacing w:line="360" w:lineRule="exact"/>
              <w:rPr>
                <w:rFonts w:hint="eastAsia" w:ascii="宋体" w:hAnsi="宋体" w:eastAsia="宋体" w:cs="宋体"/>
                <w:color w:val="0000FF"/>
                <w:lang w:val="en-US" w:eastAsia="zh-CN"/>
              </w:rPr>
            </w:pPr>
            <w:r>
              <w:rPr>
                <w:rFonts w:hint="eastAsia" w:ascii="宋体" w:hAnsi="宋体" w:eastAsia="宋体" w:cs="宋体"/>
                <w:color w:val="0000FF"/>
              </w:rPr>
              <w:t>项目联系人：</w:t>
            </w:r>
            <w:r>
              <w:rPr>
                <w:rFonts w:hint="eastAsia" w:hAnsi="宋体" w:cs="宋体"/>
                <w:color w:val="0000FF"/>
                <w:lang w:val="en-US" w:eastAsia="zh-CN"/>
              </w:rPr>
              <w:t>钟良圆</w:t>
            </w:r>
          </w:p>
          <w:p>
            <w:pPr>
              <w:pStyle w:val="14"/>
              <w:spacing w:line="360" w:lineRule="exact"/>
              <w:rPr>
                <w:rFonts w:hint="default" w:ascii="宋体" w:hAnsi="宋体" w:eastAsia="宋体" w:cs="宋体"/>
                <w:color w:val="0000FF"/>
                <w:lang w:val="en-US" w:eastAsia="zh-CN"/>
              </w:rPr>
            </w:pPr>
            <w:r>
              <w:rPr>
                <w:rFonts w:hint="eastAsia" w:ascii="宋体" w:hAnsi="宋体" w:eastAsia="宋体" w:cs="宋体"/>
                <w:color w:val="0000FF"/>
              </w:rPr>
              <w:t>电话：</w:t>
            </w:r>
            <w:r>
              <w:rPr>
                <w:rFonts w:hint="eastAsia" w:hAnsi="宋体" w:cs="宋体"/>
                <w:color w:val="0000FF"/>
                <w:lang w:val="en-US" w:eastAsia="zh-CN"/>
              </w:rPr>
              <w:t>18176818528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4"/>
              <w:spacing w:line="360" w:lineRule="exact"/>
              <w:jc w:val="center"/>
              <w:rPr>
                <w:rFonts w:hint="eastAsia" w:ascii="宋体" w:hAnsi="宋体" w:eastAsia="宋体" w:cs="宋体"/>
                <w:color w:val="0000FF"/>
              </w:rPr>
            </w:pPr>
            <w:r>
              <w:rPr>
                <w:rFonts w:hint="eastAsia" w:ascii="宋体" w:hAnsi="宋体" w:eastAsia="宋体" w:cs="宋体"/>
                <w:color w:val="0000FF"/>
              </w:rPr>
              <w:t>项目名称</w:t>
            </w:r>
          </w:p>
        </w:tc>
        <w:tc>
          <w:tcPr>
            <w:tcW w:w="6418" w:type="dxa"/>
            <w:noWrap w:val="0"/>
            <w:vAlign w:val="center"/>
          </w:tcPr>
          <w:p>
            <w:pPr>
              <w:pStyle w:val="14"/>
              <w:spacing w:line="360" w:lineRule="exact"/>
              <w:rPr>
                <w:rFonts w:hint="eastAsia" w:ascii="宋体" w:hAnsi="宋体" w:eastAsia="宋体" w:cs="宋体"/>
                <w:color w:val="0000FF"/>
                <w:szCs w:val="21"/>
              </w:rPr>
            </w:pPr>
            <w:r>
              <w:rPr>
                <w:rFonts w:hint="eastAsia" w:ascii="宋体" w:hAnsi="宋体" w:eastAsia="宋体" w:cs="宋体"/>
                <w:color w:val="0000FF"/>
                <w:szCs w:val="21"/>
              </w:rPr>
              <w:t>棉纺产业园区水泥挡板采购项目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4"/>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noWrap w:val="0"/>
            <w:vAlign w:val="center"/>
          </w:tcPr>
          <w:p>
            <w:pPr>
              <w:pStyle w:val="14"/>
              <w:spacing w:line="360" w:lineRule="exact"/>
              <w:rPr>
                <w:rFonts w:hint="default" w:ascii="宋体" w:hAnsi="宋体" w:eastAsia="宋体" w:cs="宋体"/>
                <w:lang w:val="en-US" w:eastAsia="zh-CN"/>
              </w:rPr>
            </w:pPr>
            <w:r>
              <w:rPr>
                <w:rFonts w:hint="default" w:ascii="宋体" w:hAnsi="宋体" w:eastAsia="宋体" w:cs="宋体"/>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4"/>
              <w:spacing w:line="360" w:lineRule="exact"/>
              <w:jc w:val="center"/>
              <w:rPr>
                <w:rFonts w:hint="eastAsia" w:ascii="宋体" w:hAnsi="宋体" w:eastAsia="宋体" w:cs="宋体"/>
              </w:rPr>
            </w:pPr>
            <w:r>
              <w:rPr>
                <w:rFonts w:hint="eastAsia" w:hAnsi="宋体" w:cs="宋体"/>
                <w:szCs w:val="21"/>
                <w:lang w:val="en-US" w:eastAsia="zh-CN"/>
              </w:rPr>
              <w:t>采购</w:t>
            </w:r>
            <w:r>
              <w:rPr>
                <w:rFonts w:hint="eastAsia" w:ascii="宋体" w:hAnsi="宋体" w:eastAsia="宋体" w:cs="宋体"/>
                <w:szCs w:val="21"/>
              </w:rPr>
              <w:t>文件的获取</w:t>
            </w:r>
          </w:p>
        </w:tc>
        <w:tc>
          <w:tcPr>
            <w:tcW w:w="6418" w:type="dxa"/>
            <w:noWrap w:val="0"/>
            <w:vAlign w:val="center"/>
          </w:tcPr>
          <w:p>
            <w:pPr>
              <w:pStyle w:val="14"/>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rPr>
              <w:fldChar w:fldCharType="begin"/>
            </w:r>
            <w:r>
              <w:rPr>
                <w:rFonts w:hint="eastAsia" w:ascii="宋体" w:hAnsi="宋体" w:eastAsia="宋体" w:cs="宋体"/>
              </w:rPr>
              <w:instrText xml:space="preserve"> HYPERLINK "http://www.qbtzjt.com" </w:instrText>
            </w:r>
            <w:r>
              <w:rPr>
                <w:rFonts w:hint="eastAsia" w:ascii="宋体" w:hAnsi="宋体" w:eastAsia="宋体" w:cs="宋体"/>
              </w:rPr>
              <w:fldChar w:fldCharType="separate"/>
            </w:r>
            <w:r>
              <w:rPr>
                <w:rStyle w:val="23"/>
                <w:rFonts w:hint="eastAsia" w:ascii="宋体" w:hAnsi="宋体" w:eastAsia="宋体" w:cs="宋体"/>
              </w:rPr>
              <w:t>http://www.qbtzjt.com</w:t>
            </w:r>
            <w:r>
              <w:rPr>
                <w:rFonts w:hint="eastAsia" w:ascii="宋体" w:hAnsi="宋体" w:eastAsia="宋体" w:cs="宋体"/>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4"/>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noWrap w:val="0"/>
            <w:vAlign w:val="center"/>
          </w:tcPr>
          <w:p>
            <w:pPr>
              <w:pStyle w:val="14"/>
              <w:spacing w:line="360" w:lineRule="exact"/>
              <w:rPr>
                <w:rFonts w:hint="default" w:ascii="宋体" w:hAnsi="宋体" w:eastAsia="宋体" w:cs="宋体"/>
                <w:color w:val="0000FF"/>
                <w:spacing w:val="6"/>
                <w:kern w:val="48"/>
                <w:lang w:val="en-US" w:eastAsia="zh-CN"/>
              </w:rPr>
            </w:pPr>
            <w:r>
              <w:rPr>
                <w:rFonts w:hint="default" w:ascii="宋体" w:hAnsi="宋体" w:eastAsia="宋体" w:cs="宋体"/>
                <w:color w:val="0000FF"/>
                <w:spacing w:val="6"/>
                <w:kern w:val="48"/>
                <w:lang w:val="en-US" w:eastAsia="zh-CN"/>
              </w:rPr>
              <w:t>1.国内注册（指按国家有关规定要求注册），依法能提供本次采购货物的供应商；</w:t>
            </w:r>
          </w:p>
          <w:p>
            <w:pPr>
              <w:pStyle w:val="14"/>
              <w:spacing w:line="360" w:lineRule="exact"/>
              <w:rPr>
                <w:rFonts w:hint="default" w:ascii="宋体" w:hAnsi="宋体" w:eastAsia="宋体" w:cs="宋体"/>
                <w:color w:val="0000FF"/>
                <w:spacing w:val="6"/>
                <w:kern w:val="48"/>
                <w:lang w:val="en-US" w:eastAsia="zh-CN"/>
              </w:rPr>
            </w:pPr>
            <w:r>
              <w:rPr>
                <w:rFonts w:hint="default" w:ascii="宋体" w:hAnsi="宋体" w:eastAsia="宋体" w:cs="宋体"/>
                <w:color w:val="0000FF"/>
                <w:spacing w:val="6"/>
                <w:kern w:val="48"/>
                <w:lang w:val="en-US" w:eastAsia="zh-CN"/>
              </w:rPr>
              <w:t>2.具有独立承担民事责任的能力；</w:t>
            </w:r>
          </w:p>
          <w:p>
            <w:pPr>
              <w:pStyle w:val="14"/>
              <w:spacing w:line="360" w:lineRule="exact"/>
              <w:rPr>
                <w:rFonts w:hint="default" w:ascii="宋体" w:hAnsi="宋体" w:eastAsia="宋体" w:cs="宋体"/>
                <w:color w:val="0000FF"/>
                <w:spacing w:val="6"/>
                <w:kern w:val="48"/>
                <w:lang w:val="en-US" w:eastAsia="zh-CN"/>
              </w:rPr>
            </w:pPr>
            <w:r>
              <w:rPr>
                <w:rFonts w:hint="default" w:ascii="宋体" w:hAnsi="宋体" w:eastAsia="宋体" w:cs="宋体"/>
                <w:color w:val="0000FF"/>
                <w:spacing w:val="6"/>
                <w:kern w:val="48"/>
                <w:lang w:val="en-US" w:eastAsia="zh-CN"/>
              </w:rPr>
              <w:t>3.具有良好的商业信誉和履行合同所必需的设备和专业技术能力；</w:t>
            </w:r>
          </w:p>
          <w:p>
            <w:pPr>
              <w:pStyle w:val="14"/>
              <w:spacing w:line="360" w:lineRule="exact"/>
              <w:rPr>
                <w:rFonts w:hint="default" w:ascii="宋体" w:hAnsi="宋体" w:eastAsia="宋体" w:cs="宋体"/>
                <w:color w:val="0000FF"/>
                <w:spacing w:val="6"/>
                <w:kern w:val="48"/>
                <w:lang w:val="en-US" w:eastAsia="zh-CN"/>
              </w:rPr>
            </w:pPr>
            <w:r>
              <w:rPr>
                <w:rFonts w:hint="default" w:ascii="宋体" w:hAnsi="宋体" w:eastAsia="宋体" w:cs="宋体"/>
                <w:color w:val="0000FF"/>
                <w:spacing w:val="6"/>
                <w:kern w:val="48"/>
                <w:lang w:val="en-US" w:eastAsia="zh-CN"/>
              </w:rPr>
              <w:t>4.参加采购活动前三年内，在经营活动中没有重大违法记录（由竞标人提供证明或采购人在“信用中国”网站查询）；</w:t>
            </w:r>
          </w:p>
          <w:p>
            <w:pPr>
              <w:pStyle w:val="14"/>
              <w:spacing w:line="360" w:lineRule="exact"/>
              <w:rPr>
                <w:rFonts w:hint="default" w:ascii="宋体" w:hAnsi="宋体" w:eastAsia="宋体" w:cs="宋体"/>
                <w:color w:val="0000FF"/>
                <w:spacing w:val="6"/>
                <w:kern w:val="48"/>
                <w:lang w:val="en-US" w:eastAsia="zh-CN"/>
              </w:rPr>
            </w:pPr>
            <w:r>
              <w:rPr>
                <w:rFonts w:hint="default" w:ascii="宋体" w:hAnsi="宋体" w:eastAsia="宋体" w:cs="宋体"/>
                <w:color w:val="0000FF"/>
                <w:spacing w:val="6"/>
                <w:kern w:val="48"/>
                <w:lang w:val="en-US" w:eastAsia="zh-CN"/>
              </w:rPr>
              <w:t>5.单位负责人为同一人或者存在直接控股、管理关系的不同供应商，不得参加同一合同项下的采购活动。</w:t>
            </w:r>
          </w:p>
          <w:p>
            <w:pPr>
              <w:pStyle w:val="14"/>
              <w:spacing w:line="360" w:lineRule="exact"/>
              <w:rPr>
                <w:rFonts w:hint="default" w:ascii="宋体" w:hAnsi="宋体" w:eastAsia="宋体" w:cs="宋体"/>
                <w:color w:val="0000FF"/>
                <w:spacing w:val="6"/>
                <w:kern w:val="48"/>
                <w:lang w:val="en-US" w:eastAsia="zh-CN"/>
              </w:rPr>
            </w:pPr>
            <w:r>
              <w:rPr>
                <w:rFonts w:hint="default" w:ascii="宋体" w:hAnsi="宋体" w:eastAsia="宋体" w:cs="宋体"/>
                <w:color w:val="0000FF"/>
                <w:spacing w:val="6"/>
                <w:kern w:val="48"/>
                <w:lang w:val="en-US" w:eastAsia="zh-CN"/>
              </w:rPr>
              <w:t>6.法律、行政法规规定的其他条件。</w:t>
            </w:r>
          </w:p>
          <w:p>
            <w:pPr>
              <w:pStyle w:val="14"/>
              <w:spacing w:line="360" w:lineRule="exact"/>
              <w:rPr>
                <w:rFonts w:hint="default" w:ascii="宋体" w:hAnsi="宋体" w:eastAsia="宋体" w:cs="宋体"/>
                <w:color w:val="0000FF"/>
                <w:spacing w:val="6"/>
                <w:kern w:val="48"/>
                <w:lang w:val="en-US" w:eastAsia="zh-CN"/>
              </w:rPr>
            </w:pPr>
            <w:r>
              <w:rPr>
                <w:rFonts w:hint="default" w:ascii="宋体" w:hAnsi="宋体" w:eastAsia="宋体" w:cs="宋体"/>
                <w:color w:val="0000FF"/>
                <w:spacing w:val="6"/>
                <w:kern w:val="48"/>
                <w:lang w:val="en-US" w:eastAsia="zh-CN"/>
              </w:rPr>
              <w:t>7.本项目的特定资格要求：无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4"/>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4"/>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14"/>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4"/>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4"/>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4"/>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4"/>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4"/>
              <w:spacing w:line="360" w:lineRule="exact"/>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t>自竞标截止时间起</w:t>
            </w:r>
            <w:r>
              <w:rPr>
                <w:rFonts w:hint="eastAsia" w:ascii="宋体" w:hAnsi="宋体" w:eastAsia="宋体" w:cs="宋体"/>
                <w:color w:val="000000" w:themeColor="text1"/>
                <w:lang w:val="en-US" w:eastAsia="zh-CN"/>
                <w14:textFill>
                  <w14:solidFill>
                    <w14:schemeClr w14:val="tx1"/>
                  </w14:solidFill>
                </w14:textFill>
              </w:rPr>
              <w:t>60</w:t>
            </w:r>
            <w:r>
              <w:rPr>
                <w:rFonts w:hint="eastAsia" w:ascii="宋体" w:hAnsi="宋体" w:eastAsia="宋体" w:cs="宋体"/>
                <w:color w:val="000000" w:themeColor="text1"/>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4"/>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4"/>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4"/>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4"/>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4"/>
              <w:spacing w:line="360" w:lineRule="exact"/>
              <w:jc w:val="center"/>
              <w:rPr>
                <w:rFonts w:hint="eastAsia" w:ascii="宋体" w:hAnsi="宋体" w:eastAsia="宋体" w:cs="宋体"/>
              </w:rPr>
            </w:pPr>
            <w:r>
              <w:rPr>
                <w:rFonts w:hint="eastAsia" w:ascii="宋体" w:hAnsi="宋体" w:eastAsia="宋体" w:cs="宋体"/>
              </w:rPr>
              <w:t>响应文件提交</w:t>
            </w:r>
          </w:p>
          <w:p>
            <w:pPr>
              <w:pStyle w:val="14"/>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4"/>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4"/>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14"/>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4"/>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9"/>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0"/>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40"/>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3"/>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0"/>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0"/>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0"/>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40"/>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40"/>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0"/>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0"/>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0"/>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9"/>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0"/>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40"/>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40"/>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40"/>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40"/>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40"/>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8"/>
        <w:rPr>
          <w:rFonts w:hint="eastAsia"/>
          <w:lang w:val="en-US" w:eastAsia="zh-CN"/>
        </w:rPr>
      </w:pPr>
      <w:r>
        <w:rPr>
          <w:rFonts w:hint="eastAsia"/>
          <w:lang w:val="en-US" w:eastAsia="zh-CN"/>
        </w:rPr>
        <w:t>第四章  评审办法</w:t>
      </w:r>
    </w:p>
    <w:p>
      <w:pPr>
        <w:pStyle w:val="40"/>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pPr>
        <w:pStyle w:val="40"/>
        <w:numPr>
          <w:ilvl w:val="0"/>
          <w:numId w:val="0"/>
        </w:numPr>
        <w:rPr>
          <w:rFonts w:hint="eastAsia" w:ascii="宋体" w:hAnsi="宋体" w:eastAsia="宋体" w:cs="宋体"/>
          <w:color w:val="auto"/>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以采购文件、响应文件为评审依据。</w:t>
      </w:r>
    </w:p>
    <w:p>
      <w:pPr>
        <w:pStyle w:val="40"/>
        <w:numPr>
          <w:ilvl w:val="0"/>
          <w:numId w:val="0"/>
        </w:numPr>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18.评</w:t>
      </w:r>
      <w:r>
        <w:rPr>
          <w:rFonts w:hint="eastAsia" w:cs="宋体"/>
          <w:color w:val="auto"/>
          <w:lang w:val="en-US" w:eastAsia="zh-CN" w:bidi="zh-CN"/>
        </w:rPr>
        <w:t>审</w:t>
      </w:r>
      <w:r>
        <w:rPr>
          <w:rFonts w:hint="eastAsia" w:ascii="宋体" w:hAnsi="宋体" w:eastAsia="宋体" w:cs="宋体"/>
          <w:color w:val="auto"/>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p>
    <w:p>
      <w:pPr>
        <w:pStyle w:val="40"/>
        <w:numPr>
          <w:ilvl w:val="0"/>
          <w:numId w:val="0"/>
        </w:numPr>
        <w:rPr>
          <w:rFonts w:hint="eastAsia" w:cs="宋体"/>
          <w:color w:val="auto"/>
          <w:lang w:val="en-US" w:eastAsia="zh-CN" w:bidi="zh-CN"/>
        </w:rPr>
      </w:pPr>
      <w:r>
        <w:rPr>
          <w:rFonts w:hint="eastAsia" w:cs="宋体"/>
          <w:color w:val="auto"/>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19.1在质量和服务均能满足采购文件实质性响应要求的前提下，评审委员会将按得分由高到低顺序推荐3名成交候选供应商，并编写评审报告。评审</w:t>
      </w:r>
      <w:r>
        <w:rPr>
          <w:rFonts w:hint="eastAsia" w:ascii="宋体" w:hAnsi="宋体" w:eastAsia="宋体" w:cs="宋体"/>
          <w:b w:val="0"/>
          <w:bCs w:val="0"/>
          <w:kern w:val="2"/>
          <w:sz w:val="24"/>
          <w:szCs w:val="24"/>
          <w:lang w:val="en-US" w:eastAsia="zh-CN" w:bidi="zh-CN"/>
        </w:rPr>
        <w:t>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pStyle w:val="40"/>
        <w:numPr>
          <w:ilvl w:val="0"/>
          <w:numId w:val="0"/>
        </w:numPr>
        <w:rPr>
          <w:rFonts w:hint="eastAsia"/>
          <w:lang w:val="en-US" w:eastAsia="zh-CN"/>
        </w:rPr>
      </w:pPr>
      <w:r>
        <w:rPr>
          <w:rFonts w:hint="eastAsia"/>
          <w:lang w:val="en-US" w:eastAsia="zh-CN"/>
        </w:rPr>
        <w:t>20.评分标准</w:t>
      </w:r>
    </w:p>
    <w:tbl>
      <w:tblPr>
        <w:tblStyle w:val="2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序号</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评分内容</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分值</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响应制作时间</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要求完成挡板制作的效率高、质量好；中标后1天内开始制作挡板，并确保及时提供符合使用要求的挡板者得30分；每增加1天开始制作挡板者减10分；3天或以上者不得分。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制作方案</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30</w:t>
            </w:r>
          </w:p>
        </w:tc>
        <w:tc>
          <w:tcPr>
            <w:tcW w:w="5435"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制作方案分为三档：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一档（</w:t>
            </w:r>
            <w:r>
              <w:rPr>
                <w:rFonts w:hint="eastAsia" w:ascii="宋体" w:hAnsi="宋体" w:eastAsia="宋体" w:cs="宋体"/>
                <w:bCs/>
                <w:color w:val="auto"/>
                <w:sz w:val="24"/>
                <w:szCs w:val="24"/>
                <w:lang w:eastAsia="zh-CN"/>
              </w:rPr>
              <w:t>1</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1</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sz w:val="24"/>
                <w:szCs w:val="24"/>
              </w:rPr>
              <w:t xml:space="preserve">分）: </w:t>
            </w:r>
            <w:r>
              <w:rPr>
                <w:rFonts w:hint="eastAsia" w:ascii="宋体" w:hAnsi="宋体" w:eastAsia="宋体" w:cs="宋体"/>
                <w:bCs/>
                <w:color w:val="auto"/>
                <w:sz w:val="24"/>
                <w:szCs w:val="24"/>
                <w:lang w:val="en-US" w:eastAsia="zh-CN"/>
              </w:rPr>
              <w:t>竞</w:t>
            </w:r>
            <w:r>
              <w:rPr>
                <w:rFonts w:hint="eastAsia" w:ascii="宋体" w:hAnsi="宋体" w:eastAsia="宋体" w:cs="宋体"/>
                <w:bCs/>
                <w:color w:val="auto"/>
                <w:sz w:val="24"/>
                <w:szCs w:val="24"/>
              </w:rPr>
              <w:t>标人</w:t>
            </w:r>
            <w:r>
              <w:rPr>
                <w:rFonts w:hint="eastAsia" w:ascii="宋体" w:hAnsi="宋体" w:eastAsia="宋体" w:cs="宋体"/>
                <w:bCs/>
                <w:color w:val="auto"/>
                <w:sz w:val="24"/>
                <w:szCs w:val="24"/>
                <w:lang w:val="en-US" w:eastAsia="zh-CN"/>
              </w:rPr>
              <w:t>使用木质模板制作的，</w:t>
            </w:r>
            <w:r>
              <w:rPr>
                <w:rFonts w:hint="eastAsia" w:ascii="宋体" w:hAnsi="宋体" w:eastAsia="宋体" w:cs="宋体"/>
                <w:bCs/>
                <w:color w:val="auto"/>
                <w:sz w:val="24"/>
                <w:szCs w:val="24"/>
              </w:rPr>
              <w:t>提供的</w:t>
            </w:r>
            <w:r>
              <w:rPr>
                <w:rFonts w:hint="eastAsia" w:ascii="宋体" w:hAnsi="宋体" w:eastAsia="宋体" w:cs="宋体"/>
                <w:b w:val="0"/>
                <w:bCs/>
                <w:color w:val="auto"/>
                <w:sz w:val="24"/>
                <w:szCs w:val="24"/>
                <w:lang w:val="en-US" w:eastAsia="zh-CN"/>
              </w:rPr>
              <w:t>制作</w:t>
            </w:r>
            <w:r>
              <w:rPr>
                <w:rFonts w:hint="eastAsia" w:ascii="宋体" w:hAnsi="宋体" w:eastAsia="宋体" w:cs="宋体"/>
                <w:bCs/>
                <w:color w:val="auto"/>
                <w:sz w:val="24"/>
                <w:szCs w:val="24"/>
              </w:rPr>
              <w:t>方案及措施能基本保证</w:t>
            </w:r>
            <w:r>
              <w:rPr>
                <w:rFonts w:hint="eastAsia" w:ascii="宋体" w:hAnsi="宋体" w:eastAsia="宋体" w:cs="宋体"/>
                <w:bCs/>
                <w:color w:val="auto"/>
                <w:sz w:val="24"/>
                <w:szCs w:val="24"/>
                <w:lang w:val="en-US" w:eastAsia="zh-CN"/>
              </w:rPr>
              <w:t>挡板</w:t>
            </w:r>
            <w:r>
              <w:rPr>
                <w:rFonts w:hint="eastAsia" w:ascii="宋体" w:hAnsi="宋体" w:eastAsia="宋体" w:cs="宋体"/>
                <w:bCs/>
                <w:color w:val="auto"/>
                <w:sz w:val="24"/>
                <w:szCs w:val="24"/>
              </w:rPr>
              <w:t>质量，后续</w:t>
            </w:r>
            <w:r>
              <w:rPr>
                <w:rFonts w:hint="eastAsia" w:ascii="宋体" w:hAnsi="宋体" w:eastAsia="宋体" w:cs="宋体"/>
                <w:bCs/>
                <w:color w:val="auto"/>
                <w:sz w:val="24"/>
                <w:szCs w:val="24"/>
                <w:lang w:val="en-US" w:eastAsia="zh-CN"/>
              </w:rPr>
              <w:t>使用</w:t>
            </w:r>
            <w:r>
              <w:rPr>
                <w:rFonts w:hint="eastAsia" w:ascii="宋体" w:hAnsi="宋体" w:eastAsia="宋体" w:cs="宋体"/>
                <w:bCs/>
                <w:color w:val="auto"/>
                <w:sz w:val="24"/>
                <w:szCs w:val="24"/>
              </w:rPr>
              <w:t>基本可行，基本符合采购要求；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二档（</w:t>
            </w:r>
            <w:r>
              <w:rPr>
                <w:rFonts w:hint="eastAsia" w:ascii="宋体" w:hAnsi="宋体" w:eastAsia="宋体" w:cs="宋体"/>
                <w:bCs/>
                <w:color w:val="auto"/>
                <w:sz w:val="24"/>
                <w:szCs w:val="24"/>
                <w:lang w:eastAsia="zh-CN"/>
              </w:rPr>
              <w:t>1</w:t>
            </w: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2</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sz w:val="24"/>
                <w:szCs w:val="24"/>
              </w:rPr>
              <w:t xml:space="preserve">分）: </w:t>
            </w:r>
            <w:r>
              <w:rPr>
                <w:rFonts w:hint="eastAsia" w:ascii="宋体" w:hAnsi="宋体" w:eastAsia="宋体" w:cs="宋体"/>
                <w:bCs/>
                <w:color w:val="auto"/>
                <w:sz w:val="24"/>
                <w:szCs w:val="24"/>
                <w:lang w:val="en-US" w:eastAsia="zh-CN"/>
              </w:rPr>
              <w:t>竞</w:t>
            </w:r>
            <w:r>
              <w:rPr>
                <w:rFonts w:hint="eastAsia" w:ascii="宋体" w:hAnsi="宋体" w:eastAsia="宋体" w:cs="宋体"/>
                <w:bCs/>
                <w:color w:val="auto"/>
                <w:sz w:val="24"/>
                <w:szCs w:val="24"/>
              </w:rPr>
              <w:t>标人</w:t>
            </w:r>
            <w:r>
              <w:rPr>
                <w:rFonts w:hint="eastAsia" w:ascii="宋体" w:hAnsi="宋体" w:eastAsia="宋体" w:cs="宋体"/>
                <w:bCs/>
                <w:color w:val="auto"/>
                <w:sz w:val="24"/>
                <w:szCs w:val="24"/>
                <w:lang w:val="en-US" w:eastAsia="zh-CN"/>
              </w:rPr>
              <w:t>使用铁质模板制作的，</w:t>
            </w:r>
            <w:r>
              <w:rPr>
                <w:rFonts w:hint="eastAsia" w:ascii="宋体" w:hAnsi="宋体" w:eastAsia="宋体" w:cs="宋体"/>
                <w:bCs/>
                <w:color w:val="auto"/>
                <w:sz w:val="24"/>
                <w:szCs w:val="24"/>
              </w:rPr>
              <w:t>提供的</w:t>
            </w:r>
            <w:r>
              <w:rPr>
                <w:rFonts w:hint="eastAsia" w:ascii="宋体" w:hAnsi="宋体" w:eastAsia="宋体" w:cs="宋体"/>
                <w:b w:val="0"/>
                <w:bCs/>
                <w:color w:val="auto"/>
                <w:sz w:val="24"/>
                <w:szCs w:val="24"/>
                <w:lang w:val="en-US" w:eastAsia="zh-CN"/>
              </w:rPr>
              <w:t>制作</w:t>
            </w:r>
            <w:r>
              <w:rPr>
                <w:rFonts w:hint="eastAsia" w:ascii="宋体" w:hAnsi="宋体" w:eastAsia="宋体" w:cs="宋体"/>
                <w:bCs/>
                <w:color w:val="auto"/>
                <w:sz w:val="24"/>
                <w:szCs w:val="24"/>
              </w:rPr>
              <w:t>方案及措施有利于确保</w:t>
            </w:r>
            <w:r>
              <w:rPr>
                <w:rFonts w:hint="eastAsia" w:ascii="宋体" w:hAnsi="宋体" w:eastAsia="宋体" w:cs="宋体"/>
                <w:bCs/>
                <w:color w:val="auto"/>
                <w:sz w:val="24"/>
                <w:szCs w:val="24"/>
                <w:lang w:val="en-US" w:eastAsia="zh-CN"/>
              </w:rPr>
              <w:t>挡板符合使用</w:t>
            </w:r>
            <w:r>
              <w:rPr>
                <w:rFonts w:hint="eastAsia" w:ascii="宋体" w:hAnsi="宋体" w:eastAsia="宋体" w:cs="宋体"/>
                <w:bCs/>
                <w:color w:val="auto"/>
                <w:sz w:val="24"/>
                <w:szCs w:val="24"/>
              </w:rPr>
              <w:t>质量，后续</w:t>
            </w:r>
            <w:r>
              <w:rPr>
                <w:rFonts w:hint="eastAsia" w:ascii="宋体" w:hAnsi="宋体" w:eastAsia="宋体" w:cs="宋体"/>
                <w:bCs/>
                <w:color w:val="auto"/>
                <w:sz w:val="24"/>
                <w:szCs w:val="24"/>
                <w:lang w:val="en-US" w:eastAsia="zh-CN"/>
              </w:rPr>
              <w:t>使用</w:t>
            </w:r>
            <w:r>
              <w:rPr>
                <w:rFonts w:hint="eastAsia" w:ascii="宋体" w:hAnsi="宋体" w:eastAsia="宋体" w:cs="宋体"/>
                <w:bCs/>
                <w:color w:val="auto"/>
                <w:sz w:val="24"/>
                <w:szCs w:val="24"/>
              </w:rPr>
              <w:t>比较合理、可行，符合采购要求；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Cs/>
                <w:color w:val="auto"/>
                <w:sz w:val="24"/>
                <w:szCs w:val="24"/>
              </w:rPr>
              <w:t>三档（</w:t>
            </w:r>
            <w:r>
              <w:rPr>
                <w:rFonts w:hint="eastAsia" w:ascii="宋体" w:hAnsi="宋体" w:eastAsia="宋体" w:cs="宋体"/>
                <w:bCs/>
                <w:color w:val="auto"/>
                <w:sz w:val="24"/>
                <w:szCs w:val="24"/>
                <w:lang w:eastAsia="zh-CN"/>
              </w:rPr>
              <w:t>2</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3</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sz w:val="24"/>
                <w:szCs w:val="24"/>
              </w:rPr>
              <w:t xml:space="preserve">分）: </w:t>
            </w:r>
            <w:r>
              <w:rPr>
                <w:rFonts w:hint="eastAsia" w:ascii="宋体" w:hAnsi="宋体" w:eastAsia="宋体" w:cs="宋体"/>
                <w:bCs/>
                <w:color w:val="auto"/>
                <w:sz w:val="24"/>
                <w:szCs w:val="24"/>
                <w:lang w:val="en-US" w:eastAsia="zh-CN"/>
              </w:rPr>
              <w:t>竞</w:t>
            </w:r>
            <w:r>
              <w:rPr>
                <w:rFonts w:hint="eastAsia" w:ascii="宋体" w:hAnsi="宋体" w:eastAsia="宋体" w:cs="宋体"/>
                <w:bCs/>
                <w:color w:val="auto"/>
                <w:sz w:val="24"/>
                <w:szCs w:val="24"/>
              </w:rPr>
              <w:t>标人</w:t>
            </w:r>
            <w:r>
              <w:rPr>
                <w:rFonts w:hint="eastAsia" w:ascii="宋体" w:hAnsi="宋体" w:eastAsia="宋体" w:cs="宋体"/>
                <w:bCs/>
                <w:color w:val="auto"/>
                <w:sz w:val="24"/>
                <w:szCs w:val="24"/>
                <w:lang w:val="en-US" w:eastAsia="zh-CN"/>
              </w:rPr>
              <w:t>使用钢制模板制作的，</w:t>
            </w:r>
            <w:r>
              <w:rPr>
                <w:rFonts w:hint="eastAsia" w:ascii="宋体" w:hAnsi="宋体" w:eastAsia="宋体" w:cs="宋体"/>
                <w:bCs/>
                <w:color w:val="auto"/>
                <w:sz w:val="24"/>
                <w:szCs w:val="24"/>
              </w:rPr>
              <w:t>提供的</w:t>
            </w:r>
            <w:r>
              <w:rPr>
                <w:rFonts w:hint="eastAsia" w:ascii="宋体" w:hAnsi="宋体" w:eastAsia="宋体" w:cs="宋体"/>
                <w:b w:val="0"/>
                <w:bCs/>
                <w:color w:val="auto"/>
                <w:sz w:val="24"/>
                <w:szCs w:val="24"/>
                <w:lang w:val="en-US" w:eastAsia="zh-CN"/>
              </w:rPr>
              <w:t>制作</w:t>
            </w:r>
            <w:r>
              <w:rPr>
                <w:rFonts w:hint="eastAsia" w:ascii="宋体" w:hAnsi="宋体" w:eastAsia="宋体" w:cs="宋体"/>
                <w:bCs/>
                <w:color w:val="auto"/>
                <w:sz w:val="24"/>
                <w:szCs w:val="24"/>
              </w:rPr>
              <w:t>方案及措施明显有利于</w:t>
            </w:r>
            <w:r>
              <w:rPr>
                <w:rFonts w:hint="eastAsia" w:ascii="宋体" w:hAnsi="宋体" w:eastAsia="宋体" w:cs="宋体"/>
                <w:bCs/>
                <w:color w:val="auto"/>
                <w:sz w:val="24"/>
                <w:szCs w:val="24"/>
                <w:lang w:val="en-US" w:eastAsia="zh-CN"/>
              </w:rPr>
              <w:t>挡板</w:t>
            </w:r>
            <w:r>
              <w:rPr>
                <w:rFonts w:hint="eastAsia" w:ascii="宋体" w:hAnsi="宋体" w:eastAsia="宋体" w:cs="宋体"/>
                <w:bCs/>
                <w:color w:val="auto"/>
                <w:sz w:val="24"/>
                <w:szCs w:val="24"/>
              </w:rPr>
              <w:t>的</w:t>
            </w:r>
            <w:r>
              <w:rPr>
                <w:rFonts w:hint="eastAsia" w:ascii="宋体" w:hAnsi="宋体" w:eastAsia="宋体" w:cs="宋体"/>
                <w:bCs/>
                <w:color w:val="auto"/>
                <w:sz w:val="24"/>
                <w:szCs w:val="24"/>
                <w:lang w:val="en-US" w:eastAsia="zh-CN"/>
              </w:rPr>
              <w:t>制作</w:t>
            </w:r>
            <w:r>
              <w:rPr>
                <w:rFonts w:hint="eastAsia" w:ascii="宋体" w:hAnsi="宋体" w:eastAsia="宋体" w:cs="宋体"/>
                <w:bCs/>
                <w:color w:val="auto"/>
                <w:sz w:val="24"/>
                <w:szCs w:val="24"/>
              </w:rPr>
              <w:t>，方案详细，针对性强，</w:t>
            </w:r>
            <w:r>
              <w:rPr>
                <w:rFonts w:hint="eastAsia" w:ascii="宋体" w:hAnsi="宋体" w:eastAsia="宋体" w:cs="宋体"/>
                <w:bCs/>
                <w:color w:val="auto"/>
                <w:sz w:val="24"/>
                <w:szCs w:val="24"/>
                <w:lang w:val="en-US" w:eastAsia="zh-CN"/>
              </w:rPr>
              <w:t>符合设计图纸，</w:t>
            </w:r>
            <w:r>
              <w:rPr>
                <w:rFonts w:hint="eastAsia" w:ascii="宋体" w:hAnsi="宋体" w:eastAsia="宋体" w:cs="宋体"/>
                <w:bCs/>
                <w:color w:val="auto"/>
                <w:sz w:val="24"/>
                <w:szCs w:val="24"/>
              </w:rPr>
              <w:t>并能确保高质量、高效率</w:t>
            </w:r>
            <w:r>
              <w:rPr>
                <w:rFonts w:hint="eastAsia" w:ascii="宋体" w:hAnsi="宋体" w:eastAsia="宋体" w:cs="宋体"/>
                <w:bCs/>
                <w:color w:val="auto"/>
                <w:sz w:val="24"/>
                <w:szCs w:val="24"/>
                <w:lang w:val="en-US" w:eastAsia="zh-CN"/>
              </w:rPr>
              <w:t>提前</w:t>
            </w:r>
            <w:r>
              <w:rPr>
                <w:rFonts w:hint="eastAsia" w:ascii="宋体" w:hAnsi="宋体" w:eastAsia="宋体" w:cs="宋体"/>
                <w:bCs/>
                <w:color w:val="auto"/>
                <w:sz w:val="24"/>
                <w:szCs w:val="24"/>
              </w:rPr>
              <w:t>完成</w:t>
            </w:r>
            <w:r>
              <w:rPr>
                <w:rFonts w:hint="eastAsia" w:ascii="宋体" w:hAnsi="宋体" w:eastAsia="宋体" w:cs="宋体"/>
                <w:bCs/>
                <w:color w:val="auto"/>
                <w:sz w:val="24"/>
                <w:szCs w:val="24"/>
                <w:lang w:val="en-US" w:eastAsia="zh-CN"/>
              </w:rPr>
              <w:t>挡板，</w:t>
            </w:r>
            <w:r>
              <w:rPr>
                <w:rFonts w:hint="eastAsia" w:ascii="宋体" w:hAnsi="宋体" w:eastAsia="宋体" w:cs="宋体"/>
                <w:bCs/>
                <w:color w:val="auto"/>
                <w:sz w:val="24"/>
                <w:szCs w:val="24"/>
              </w:rPr>
              <w:t>确保后续</w:t>
            </w:r>
            <w:r>
              <w:rPr>
                <w:rFonts w:hint="eastAsia" w:ascii="宋体" w:hAnsi="宋体" w:eastAsia="宋体" w:cs="宋体"/>
                <w:bCs/>
                <w:color w:val="auto"/>
                <w:sz w:val="24"/>
                <w:szCs w:val="24"/>
                <w:lang w:val="en-US" w:eastAsia="zh-CN"/>
              </w:rPr>
              <w:t>使用</w:t>
            </w:r>
            <w:r>
              <w:rPr>
                <w:rFonts w:hint="eastAsia" w:ascii="宋体" w:hAnsi="宋体" w:eastAsia="宋体" w:cs="宋体"/>
                <w:bCs/>
                <w:color w:val="auto"/>
                <w:sz w:val="24"/>
                <w:szCs w:val="24"/>
              </w:rPr>
              <w:t>完全符合采购要求</w:t>
            </w:r>
            <w:r>
              <w:rPr>
                <w:rFonts w:hint="eastAsia" w:ascii="宋体" w:hAnsi="宋体" w:eastAsia="宋体" w:cs="宋体"/>
                <w:b w:val="0"/>
                <w:bCs/>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Cs/>
                <w:color w:val="auto"/>
                <w:sz w:val="24"/>
                <w:szCs w:val="24"/>
                <w:lang w:val="en-US" w:eastAsia="zh-CN"/>
              </w:rPr>
              <w:t>竞标</w:t>
            </w:r>
            <w:r>
              <w:rPr>
                <w:rFonts w:hint="eastAsia" w:ascii="宋体" w:hAnsi="宋体" w:eastAsia="宋体" w:cs="宋体"/>
                <w:bCs/>
                <w:color w:val="auto"/>
                <w:sz w:val="24"/>
                <w:szCs w:val="24"/>
              </w:rPr>
              <w:t>报价</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报价得分=（基准价/最后报价）×</w:t>
            </w:r>
            <w:r>
              <w:rPr>
                <w:rFonts w:hint="eastAsia" w:ascii="宋体" w:hAnsi="宋体" w:eastAsia="宋体" w:cs="宋体"/>
                <w:bCs/>
                <w:color w:val="auto"/>
                <w:sz w:val="24"/>
                <w:szCs w:val="24"/>
                <w:lang w:eastAsia="zh-CN"/>
              </w:rPr>
              <w:t>3</w:t>
            </w:r>
            <w:r>
              <w:rPr>
                <w:rFonts w:hint="eastAsia" w:ascii="宋体" w:hAnsi="宋体" w:eastAsia="宋体" w:cs="宋体"/>
                <w:bCs/>
                <w:color w:val="auto"/>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Cs/>
                <w:color w:val="auto"/>
                <w:sz w:val="24"/>
                <w:szCs w:val="24"/>
                <w:lang w:val="en-US" w:eastAsia="zh-CN"/>
              </w:rPr>
              <w:t>注：</w:t>
            </w:r>
            <w:r>
              <w:rPr>
                <w:rFonts w:hint="eastAsia" w:ascii="宋体" w:hAnsi="宋体" w:eastAsia="宋体" w:cs="宋体"/>
                <w:bCs/>
                <w:color w:val="auto"/>
                <w:sz w:val="24"/>
                <w:szCs w:val="24"/>
              </w:rPr>
              <w:t>基准价</w:t>
            </w:r>
            <w:r>
              <w:rPr>
                <w:rFonts w:hint="eastAsia" w:ascii="宋体" w:hAnsi="宋体" w:eastAsia="宋体" w:cs="宋体"/>
                <w:bCs/>
                <w:color w:val="auto"/>
                <w:sz w:val="24"/>
                <w:szCs w:val="24"/>
                <w:lang w:val="en-US" w:eastAsia="zh-CN"/>
              </w:rPr>
              <w:t>是指经评审的</w:t>
            </w:r>
            <w:r>
              <w:rPr>
                <w:rFonts w:hint="default" w:ascii="宋体" w:hAnsi="宋体" w:eastAsia="宋体" w:cs="宋体"/>
                <w:bCs/>
                <w:color w:val="auto"/>
                <w:sz w:val="24"/>
                <w:szCs w:val="24"/>
                <w:lang w:eastAsia="zh-CN"/>
              </w:rPr>
              <w:t>供应商</w:t>
            </w:r>
            <w:r>
              <w:rPr>
                <w:rFonts w:hint="eastAsia" w:ascii="宋体" w:hAnsi="宋体" w:eastAsia="宋体" w:cs="宋体"/>
                <w:bCs/>
                <w:color w:val="auto"/>
                <w:sz w:val="24"/>
                <w:szCs w:val="24"/>
                <w:lang w:val="en-US" w:eastAsia="zh-CN"/>
              </w:rPr>
              <w:t>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项目经验</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每提供一个相似合作项目合同得1分，满分5分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合计</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100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lang w:val="en-US" w:eastAsia="zh-CN"/>
              </w:rPr>
            </w:pPr>
          </w:p>
        </w:tc>
      </w:tr>
    </w:tbl>
    <w:p>
      <w:pPr>
        <w:pStyle w:val="4"/>
        <w:numPr>
          <w:ilvl w:val="0"/>
          <w:numId w:val="0"/>
        </w:numPr>
        <w:ind w:leftChars="0"/>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pStyle w:val="38"/>
        <w:rPr>
          <w:rFonts w:hint="eastAsia"/>
          <w:lang w:val="en-US" w:eastAsia="zh-CN"/>
        </w:rPr>
      </w:pPr>
    </w:p>
    <w:p>
      <w:pPr>
        <w:pStyle w:val="38"/>
        <w:rPr>
          <w:rFonts w:hint="eastAsia"/>
          <w:lang w:val="en-US" w:eastAsia="zh-CN"/>
        </w:rPr>
      </w:pPr>
    </w:p>
    <w:p>
      <w:pPr>
        <w:pStyle w:val="38"/>
        <w:rPr>
          <w:rFonts w:hint="eastAsia"/>
          <w:lang w:val="en-US" w:eastAsia="zh-CN"/>
        </w:rPr>
      </w:pPr>
    </w:p>
    <w:p>
      <w:pPr>
        <w:pStyle w:val="38"/>
        <w:rPr>
          <w:rFonts w:hint="eastAsia"/>
          <w:lang w:val="en-US" w:eastAsia="zh-CN"/>
        </w:rPr>
      </w:pPr>
    </w:p>
    <w:p>
      <w:pPr>
        <w:rPr>
          <w:rFonts w:hint="eastAsia"/>
          <w:lang w:val="en-US" w:eastAsia="zh-CN"/>
        </w:rPr>
      </w:pPr>
      <w:r>
        <w:rPr>
          <w:rFonts w:hint="eastAsia"/>
          <w:lang w:val="en-US" w:eastAsia="zh-CN"/>
        </w:rPr>
        <w:br w:type="page"/>
      </w:r>
    </w:p>
    <w:p>
      <w:pPr>
        <w:pStyle w:val="38"/>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0694"/>
      <w:bookmarkStart w:id="1" w:name="_Toc31728084"/>
      <w:bookmarkStart w:id="2" w:name="_Toc31723070"/>
      <w:bookmarkStart w:id="3" w:name="_Toc35611438"/>
      <w:bookmarkStart w:id="4" w:name="_Toc35611516"/>
      <w:bookmarkStart w:id="5" w:name="_Toc44229899"/>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8"/>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8"/>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7"/>
        <w:rPr>
          <w:rFonts w:hint="eastAsia"/>
          <w:color w:val="000000" w:themeColor="text1"/>
          <w:sz w:val="28"/>
          <w:szCs w:val="28"/>
          <w14:textFill>
            <w14:solidFill>
              <w14:schemeClr w14:val="tx1"/>
            </w14:solidFill>
          </w14:textFill>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7"/>
        <w:rPr>
          <w:rFonts w:hint="eastAsia"/>
        </w:rPr>
      </w:pPr>
    </w:p>
    <w:p>
      <w:pPr>
        <w:pStyle w:val="7"/>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8"/>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8"/>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项目名称：棉纺产业园区水泥挡板采购项目</w:t>
      </w:r>
    </w:p>
    <w:tbl>
      <w:tblPr>
        <w:tblStyle w:val="20"/>
        <w:tblW w:w="91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5"/>
        <w:gridCol w:w="2309"/>
        <w:gridCol w:w="535"/>
        <w:gridCol w:w="955"/>
        <w:gridCol w:w="804"/>
        <w:gridCol w:w="928"/>
        <w:gridCol w:w="3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FF"/>
                <w:sz w:val="21"/>
                <w:szCs w:val="21"/>
                <w:u w:val="none"/>
                <w:lang w:val="en-US" w:eastAsia="zh-CN"/>
              </w:rPr>
            </w:pPr>
            <w:r>
              <w:rPr>
                <w:rFonts w:hint="eastAsia" w:ascii="宋体" w:hAnsi="宋体" w:eastAsia="宋体" w:cs="宋体"/>
                <w:i w:val="0"/>
                <w:color w:val="0000FF"/>
                <w:sz w:val="21"/>
                <w:szCs w:val="21"/>
                <w:u w:val="none"/>
                <w:lang w:val="en-US" w:eastAsia="zh-CN"/>
              </w:rPr>
              <w:t>项目名称</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单价（元）</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数量</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FF"/>
                <w:kern w:val="0"/>
                <w:sz w:val="21"/>
                <w:szCs w:val="21"/>
                <w:u w:val="none"/>
                <w:lang w:val="en-US" w:eastAsia="zh-CN" w:bidi="ar"/>
              </w:rPr>
              <w:t>合价</w:t>
            </w:r>
          </w:p>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（元）</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9" w:hRule="atLeast"/>
        </w:trPr>
        <w:tc>
          <w:tcPr>
            <w:tcW w:w="5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23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3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合计</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Style w:val="41"/>
                <w:color w:val="0000FF"/>
                <w:sz w:val="21"/>
                <w:szCs w:val="21"/>
                <w:lang w:val="en-US" w:eastAsia="zh-CN" w:bidi="ar"/>
              </w:rPr>
              <w:t>含</w:t>
            </w:r>
            <w:r>
              <w:rPr>
                <w:rStyle w:val="42"/>
                <w:color w:val="0000FF"/>
                <w:sz w:val="21"/>
                <w:szCs w:val="21"/>
                <w:lang w:val="en-US" w:eastAsia="zh-CN" w:bidi="ar"/>
              </w:rPr>
              <w:t xml:space="preserve">    </w:t>
            </w:r>
            <w:r>
              <w:rPr>
                <w:rStyle w:val="43"/>
                <w:color w:val="0000FF"/>
                <w:sz w:val="21"/>
                <w:szCs w:val="21"/>
                <w:lang w:val="en-US" w:eastAsia="zh-CN" w:bidi="ar"/>
              </w:rPr>
              <w:t>%增值税专用发票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1" w:hRule="atLeast"/>
        </w:trPr>
        <w:tc>
          <w:tcPr>
            <w:tcW w:w="91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FF"/>
                <w:sz w:val="21"/>
                <w:szCs w:val="21"/>
                <w:u w:val="none"/>
              </w:rPr>
            </w:pPr>
            <w:r>
              <w:rPr>
                <w:rStyle w:val="41"/>
                <w:color w:val="0000FF"/>
                <w:sz w:val="21"/>
                <w:szCs w:val="21"/>
                <w:lang w:val="en-US" w:eastAsia="zh-CN" w:bidi="ar"/>
              </w:rPr>
              <w:t>备注：</w:t>
            </w: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p>
    <w:tbl>
      <w:tblPr>
        <w:tblStyle w:val="20"/>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文件商务要求</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756"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bl>
    <w:p>
      <w:pPr>
        <w:pStyle w:val="17"/>
        <w:rPr>
          <w:rFonts w:hint="eastAsia" w:ascii="Times New Roman" w:hAnsi="Times New Roman" w:eastAsia="宋体" w:cs="Times New Roman"/>
        </w:rPr>
      </w:pPr>
    </w:p>
    <w:p>
      <w:pPr>
        <w:pStyle w:val="10"/>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10"/>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7"/>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7"/>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pStyle w:val="38"/>
        <w:numPr>
          <w:ilvl w:val="0"/>
          <w:numId w:val="2"/>
        </w:numPr>
        <w:rPr>
          <w:rFonts w:hint="eastAsia"/>
          <w:lang w:val="en-US" w:eastAsia="zh-CN"/>
        </w:rPr>
      </w:pPr>
      <w:r>
        <w:rPr>
          <w:rFonts w:hint="eastAsia"/>
          <w:lang w:val="en-US" w:eastAsia="zh-CN"/>
        </w:rPr>
        <w:t xml:space="preserve"> 拟签订的合同文本</w:t>
      </w:r>
    </w:p>
    <w:p>
      <w:pPr>
        <w:pStyle w:val="46"/>
        <w:adjustRightInd w:val="0"/>
        <w:snapToGrid w:val="0"/>
        <w:spacing w:line="560" w:lineRule="exact"/>
        <w:ind w:firstLine="720" w:firstLineChars="200"/>
        <w:jc w:val="center"/>
        <w:rPr>
          <w:rFonts w:hint="eastAsia" w:ascii="方正小标宋简体" w:hAnsi="方正小标宋简体" w:eastAsia="方正小标宋简体" w:cs="方正小标宋简体"/>
          <w:kern w:val="0"/>
          <w:sz w:val="36"/>
          <w:szCs w:val="36"/>
          <w:u w:val="none"/>
          <w:lang w:val="en-US" w:eastAsia="zh-CN" w:bidi="ar-SA"/>
        </w:rPr>
      </w:pPr>
      <w:r>
        <w:rPr>
          <w:rFonts w:hint="eastAsia" w:ascii="方正小标宋简体" w:hAnsi="方正小标宋简体" w:eastAsia="方正小标宋简体" w:cs="方正小标宋简体"/>
          <w:kern w:val="0"/>
          <w:sz w:val="36"/>
          <w:szCs w:val="36"/>
          <w:u w:val="none"/>
          <w:lang w:val="en-US" w:eastAsia="zh-CN" w:bidi="ar-SA"/>
        </w:rPr>
        <w:t>施工合同</w:t>
      </w:r>
    </w:p>
    <w:p>
      <w:pPr>
        <w:pStyle w:val="46"/>
        <w:adjustRightInd w:val="0"/>
        <w:snapToGrid w:val="0"/>
        <w:spacing w:line="560" w:lineRule="exact"/>
        <w:ind w:firstLine="720" w:firstLineChars="200"/>
        <w:jc w:val="center"/>
        <w:rPr>
          <w:rFonts w:hint="default" w:ascii="方正小标宋简体" w:hAnsi="方正小标宋简体" w:eastAsia="方正小标宋简体" w:cs="方正小标宋简体"/>
          <w:kern w:val="0"/>
          <w:sz w:val="36"/>
          <w:szCs w:val="36"/>
          <w:u w:val="none"/>
          <w:lang w:val="en-US" w:eastAsia="zh-CN" w:bidi="ar-SA"/>
        </w:rPr>
      </w:pPr>
    </w:p>
    <w:p>
      <w:pPr>
        <w:pStyle w:val="46"/>
        <w:adjustRightInd w:val="0"/>
        <w:snapToGrid w:val="0"/>
        <w:spacing w:line="560" w:lineRule="exact"/>
        <w:ind w:firstLine="480" w:firstLineChars="200"/>
        <w:rPr>
          <w:rFonts w:hint="eastAsia" w:ascii="宋体" w:hAnsi="宋体" w:eastAsia="宋体" w:cs="宋体"/>
          <w:kern w:val="0"/>
          <w:sz w:val="24"/>
          <w:szCs w:val="24"/>
        </w:rPr>
      </w:pPr>
      <w:r>
        <w:rPr>
          <w:rFonts w:hint="eastAsia" w:ascii="宋体" w:hAnsi="宋体" w:cs="宋体"/>
          <w:kern w:val="0"/>
          <w:sz w:val="24"/>
          <w:szCs w:val="24"/>
          <w:lang w:val="en-US" w:eastAsia="zh-Hans"/>
        </w:rPr>
        <w:t>发包人</w:t>
      </w:r>
      <w:r>
        <w:rPr>
          <w:rFonts w:hint="eastAsia" w:ascii="宋体" w:hAnsi="宋体" w:eastAsia="宋体" w:cs="宋体"/>
          <w:kern w:val="0"/>
          <w:sz w:val="24"/>
          <w:szCs w:val="24"/>
        </w:rPr>
        <w:t>：</w:t>
      </w:r>
      <w:r>
        <w:rPr>
          <w:rFonts w:hint="eastAsia" w:ascii="宋体" w:hAnsi="宋体" w:cs="宋体"/>
          <w:kern w:val="0"/>
          <w:sz w:val="24"/>
          <w:szCs w:val="24"/>
          <w:u w:val="single"/>
          <w:lang w:val="en-US" w:eastAsia="zh-CN"/>
        </w:rPr>
        <w:t>广西自贸区产融城市运营管理有限公司</w:t>
      </w:r>
      <w:r>
        <w:rPr>
          <w:rFonts w:hint="eastAsia" w:ascii="宋体" w:hAnsi="宋体" w:eastAsia="宋体" w:cs="宋体"/>
          <w:kern w:val="0"/>
          <w:sz w:val="24"/>
          <w:szCs w:val="24"/>
        </w:rPr>
        <w:t>（以下简称甲方）</w:t>
      </w:r>
    </w:p>
    <w:p>
      <w:pPr>
        <w:pStyle w:val="46"/>
        <w:adjustRightInd w:val="0"/>
        <w:snapToGrid w:val="0"/>
        <w:spacing w:line="560" w:lineRule="exact"/>
        <w:ind w:firstLine="480" w:firstLineChars="200"/>
        <w:rPr>
          <w:rFonts w:hint="eastAsia" w:ascii="宋体" w:hAnsi="宋体" w:eastAsia="宋体" w:cs="宋体"/>
          <w:kern w:val="0"/>
          <w:sz w:val="24"/>
          <w:szCs w:val="24"/>
        </w:rPr>
      </w:pPr>
      <w:r>
        <w:rPr>
          <w:rFonts w:hint="eastAsia" w:ascii="宋体" w:hAnsi="宋体" w:cs="宋体"/>
          <w:kern w:val="0"/>
          <w:sz w:val="24"/>
          <w:szCs w:val="24"/>
          <w:lang w:val="en-US" w:eastAsia="zh-Hans"/>
        </w:rPr>
        <w:t>承包人</w:t>
      </w:r>
      <w:r>
        <w:rPr>
          <w:rFonts w:hint="eastAsia" w:ascii="宋体" w:hAnsi="宋体" w:eastAsia="宋体" w:cs="宋体"/>
          <w:kern w:val="0"/>
          <w:sz w:val="24"/>
          <w:szCs w:val="24"/>
        </w:rPr>
        <w:t>：</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rPr>
        <w:t>（以下简称乙方）</w:t>
      </w:r>
    </w:p>
    <w:p>
      <w:pPr>
        <w:spacing w:line="480" w:lineRule="exact"/>
        <w:ind w:firstLine="480" w:firstLineChars="200"/>
        <w:rPr>
          <w:rFonts w:hint="eastAsia" w:ascii="宋体" w:hAnsi="宋体" w:eastAsia="宋体" w:cs="宋体"/>
          <w:sz w:val="24"/>
          <w:szCs w:val="24"/>
          <w:lang w:bidi="ar"/>
        </w:rPr>
      </w:pPr>
      <w:bookmarkStart w:id="6" w:name="_Toc36049298"/>
      <w:bookmarkStart w:id="7" w:name="_Toc256000049"/>
      <w:r>
        <w:rPr>
          <w:rFonts w:hint="eastAsia" w:ascii="宋体" w:hAnsi="宋体" w:eastAsia="宋体" w:cs="宋体"/>
          <w:sz w:val="24"/>
          <w:szCs w:val="24"/>
          <w:lang w:bidi="ar"/>
        </w:rPr>
        <w:t>根据《中华人民共和国民法典》及相关法规的规定，甲乙双方遵循平等自愿、诚实信用、协商一致的原则，就</w:t>
      </w:r>
      <w:r>
        <w:rPr>
          <w:rFonts w:hint="eastAsia" w:ascii="宋体" w:hAnsi="宋体" w:eastAsia="宋体" w:cs="宋体"/>
          <w:sz w:val="24"/>
          <w:szCs w:val="24"/>
          <w:u w:val="single"/>
          <w:lang w:val="en-US" w:eastAsia="zh-CN" w:bidi="ar"/>
        </w:rPr>
        <w:t xml:space="preserve">           </w:t>
      </w:r>
      <w:r>
        <w:rPr>
          <w:rFonts w:hint="eastAsia" w:ascii="宋体" w:hAnsi="宋体" w:eastAsia="宋体" w:cs="宋体"/>
          <w:sz w:val="24"/>
          <w:szCs w:val="24"/>
          <w:lang w:bidi="ar"/>
        </w:rPr>
        <w:t>承包事宜，经友好协商，签订本合同。</w:t>
      </w:r>
    </w:p>
    <w:p>
      <w:pPr>
        <w:pStyle w:val="46"/>
        <w:adjustRightInd w:val="0"/>
        <w:snapToGrid w:val="0"/>
        <w:spacing w:line="560" w:lineRule="exact"/>
        <w:ind w:firstLine="482" w:firstLineChars="200"/>
        <w:outlineLvl w:val="0"/>
        <w:rPr>
          <w:rFonts w:ascii="宋体" w:hAnsi="宋体" w:cs="宋体"/>
          <w:b/>
          <w:kern w:val="0"/>
          <w:sz w:val="24"/>
          <w:szCs w:val="24"/>
        </w:rPr>
      </w:pPr>
      <w:r>
        <w:rPr>
          <w:rFonts w:hint="eastAsia" w:ascii="宋体" w:hAnsi="宋体" w:cs="宋体"/>
          <w:b/>
          <w:kern w:val="0"/>
          <w:sz w:val="24"/>
          <w:szCs w:val="24"/>
        </w:rPr>
        <w:t>一、工程概况</w:t>
      </w:r>
      <w:bookmarkEnd w:id="6"/>
      <w:bookmarkEnd w:id="7"/>
    </w:p>
    <w:p>
      <w:pPr>
        <w:spacing w:line="560" w:lineRule="exact"/>
        <w:ind w:firstLine="480" w:firstLineChars="200"/>
        <w:outlineLvl w:val="0"/>
        <w:rPr>
          <w:rFonts w:hint="default" w:ascii="宋体" w:hAnsi="宋体" w:eastAsia="宋体" w:cs="宋体"/>
          <w:kern w:val="0"/>
          <w:sz w:val="24"/>
          <w:szCs w:val="24"/>
          <w:u w:val="single"/>
          <w:lang w:val="en-US" w:eastAsia="zh-CN"/>
        </w:rPr>
      </w:pPr>
      <w:r>
        <w:rPr>
          <w:rFonts w:hint="default" w:ascii="宋体" w:hAnsi="宋体" w:cs="宋体"/>
          <w:kern w:val="0"/>
          <w:sz w:val="24"/>
          <w:szCs w:val="24"/>
        </w:rPr>
        <w:t>（</w:t>
      </w:r>
      <w:r>
        <w:rPr>
          <w:rFonts w:hint="eastAsia" w:ascii="宋体" w:hAnsi="宋体" w:cs="宋体"/>
          <w:kern w:val="0"/>
          <w:sz w:val="24"/>
          <w:szCs w:val="24"/>
          <w:lang w:val="en-US" w:eastAsia="zh-Hans"/>
        </w:rPr>
        <w:t>一</w:t>
      </w:r>
      <w:r>
        <w:rPr>
          <w:rFonts w:hint="default" w:ascii="宋体" w:hAnsi="宋体" w:cs="宋体"/>
          <w:kern w:val="0"/>
          <w:sz w:val="24"/>
          <w:szCs w:val="24"/>
        </w:rPr>
        <w:t>）</w:t>
      </w:r>
      <w:r>
        <w:rPr>
          <w:rFonts w:hint="eastAsia" w:ascii="宋体" w:hAnsi="宋体" w:eastAsia="宋体" w:cs="宋体"/>
          <w:kern w:val="0"/>
          <w:sz w:val="24"/>
          <w:szCs w:val="24"/>
        </w:rPr>
        <w:t>工程名称：</w:t>
      </w:r>
      <w:r>
        <w:rPr>
          <w:rFonts w:hint="eastAsia" w:ascii="宋体" w:hAnsi="宋体" w:eastAsia="宋体" w:cs="宋体"/>
          <w:sz w:val="24"/>
          <w:szCs w:val="24"/>
          <w:u w:val="single"/>
          <w:lang w:val="en-US" w:eastAsia="zh-CN" w:bidi="ar"/>
        </w:rPr>
        <w:t xml:space="preserve">                      </w:t>
      </w:r>
    </w:p>
    <w:p>
      <w:pPr>
        <w:widowControl/>
        <w:kinsoku w:val="0"/>
        <w:autoSpaceDE w:val="0"/>
        <w:autoSpaceDN w:val="0"/>
        <w:adjustRightInd w:val="0"/>
        <w:snapToGrid w:val="0"/>
        <w:spacing w:line="560" w:lineRule="exact"/>
        <w:ind w:firstLine="480" w:firstLineChars="200"/>
        <w:textAlignment w:val="baseline"/>
        <w:rPr>
          <w:rFonts w:hint="default" w:ascii="宋体" w:hAnsi="宋体" w:eastAsia="宋体" w:cs="宋体"/>
          <w:sz w:val="24"/>
          <w:szCs w:val="24"/>
          <w:lang w:val="en-US" w:eastAsia="zh-CN"/>
        </w:rPr>
      </w:pPr>
      <w:r>
        <w:rPr>
          <w:rFonts w:hint="default" w:ascii="宋体" w:hAnsi="宋体" w:cs="宋体"/>
          <w:kern w:val="0"/>
          <w:sz w:val="24"/>
          <w:szCs w:val="24"/>
        </w:rPr>
        <w:t>（</w:t>
      </w:r>
      <w:r>
        <w:rPr>
          <w:rFonts w:hint="eastAsia" w:ascii="宋体" w:hAnsi="宋体" w:cs="宋体"/>
          <w:kern w:val="0"/>
          <w:sz w:val="24"/>
          <w:szCs w:val="24"/>
          <w:lang w:val="en-US" w:eastAsia="zh-Hans"/>
        </w:rPr>
        <w:t>二</w:t>
      </w:r>
      <w:r>
        <w:rPr>
          <w:rFonts w:hint="default" w:ascii="宋体" w:hAnsi="宋体" w:cs="宋体"/>
          <w:kern w:val="0"/>
          <w:sz w:val="24"/>
          <w:szCs w:val="24"/>
        </w:rPr>
        <w:t>）</w:t>
      </w:r>
      <w:r>
        <w:rPr>
          <w:rFonts w:hint="eastAsia" w:ascii="宋体" w:hAnsi="宋体" w:eastAsia="宋体" w:cs="宋体"/>
          <w:kern w:val="0"/>
          <w:sz w:val="24"/>
          <w:szCs w:val="24"/>
        </w:rPr>
        <w:t>工程地址：</w:t>
      </w:r>
      <w:r>
        <w:rPr>
          <w:rFonts w:hint="eastAsia" w:ascii="宋体" w:hAnsi="宋体" w:cs="宋体"/>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bidi="ar"/>
        </w:rPr>
      </w:pPr>
      <w:r>
        <w:rPr>
          <w:rFonts w:hint="eastAsia" w:ascii="宋体" w:hAnsi="宋体" w:eastAsia="宋体" w:cs="宋体"/>
          <w:sz w:val="24"/>
          <w:szCs w:val="24"/>
          <w:lang w:bidi="ar"/>
        </w:rPr>
        <w:t>（三）本次工程施工承包内容：</w:t>
      </w:r>
      <w:r>
        <w:rPr>
          <w:rFonts w:hint="eastAsia" w:ascii="宋体" w:hAnsi="宋体" w:cs="宋体"/>
          <w:sz w:val="24"/>
          <w:szCs w:val="24"/>
          <w:lang w:val="en-US" w:eastAsia="zh-CN" w:bidi="ar"/>
        </w:rPr>
        <w:t>详见施工图纸及合同附件工程量清单。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（四）承包方式：</w:t>
      </w:r>
      <w:r>
        <w:rPr>
          <w:rFonts w:hint="eastAsia" w:ascii="宋体" w:hAnsi="宋体" w:cs="宋体"/>
          <w:sz w:val="24"/>
          <w:szCs w:val="24"/>
          <w:u w:val="single"/>
          <w:lang w:val="en-US" w:eastAsia="zh-CN" w:bidi="ar"/>
        </w:rPr>
        <w:t>包干</w:t>
      </w:r>
      <w:r>
        <w:rPr>
          <w:rFonts w:hint="eastAsia" w:ascii="宋体" w:hAnsi="宋体" w:eastAsia="宋体" w:cs="宋体"/>
          <w:sz w:val="24"/>
          <w:szCs w:val="24"/>
          <w:lang w:bidi="ar"/>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（五）施工工期：合同</w:t>
      </w:r>
      <w:r>
        <w:rPr>
          <w:rFonts w:hint="eastAsia" w:ascii="宋体" w:hAnsi="宋体" w:cs="宋体"/>
          <w:sz w:val="24"/>
          <w:szCs w:val="24"/>
          <w:lang w:val="en-US" w:eastAsia="zh-Hans" w:bidi="ar"/>
        </w:rPr>
        <w:t>签订之日起</w:t>
      </w:r>
      <w:r>
        <w:rPr>
          <w:rFonts w:hint="eastAsia" w:ascii="宋体" w:hAnsi="宋体" w:cs="宋体"/>
          <w:sz w:val="24"/>
          <w:szCs w:val="24"/>
          <w:lang w:val="en-US" w:eastAsia="zh-CN" w:bidi="ar"/>
        </w:rPr>
        <w:t>15</w:t>
      </w:r>
      <w:r>
        <w:rPr>
          <w:rFonts w:hint="eastAsia" w:ascii="宋体" w:hAnsi="宋体" w:eastAsia="宋体" w:cs="宋体"/>
          <w:sz w:val="24"/>
          <w:szCs w:val="24"/>
          <w:lang w:val="en-US" w:eastAsia="zh-CN" w:bidi="ar"/>
        </w:rPr>
        <w:t>个</w:t>
      </w:r>
      <w:r>
        <w:rPr>
          <w:rFonts w:hint="eastAsia" w:ascii="宋体" w:hAnsi="宋体" w:eastAsia="宋体" w:cs="宋体"/>
          <w:sz w:val="24"/>
          <w:szCs w:val="24"/>
          <w:lang w:bidi="ar"/>
        </w:rPr>
        <w:t>日历天内。乙方按双方约定的施工周期内按时、按质、按量完成，若因不可抗力因素或甲方生产情况影响施工工期，工期应当顺延。</w:t>
      </w:r>
    </w:p>
    <w:p>
      <w:pPr>
        <w:pStyle w:val="46"/>
        <w:spacing w:line="560" w:lineRule="exact"/>
        <w:ind w:firstLine="482" w:firstLineChars="200"/>
        <w:outlineLvl w:val="0"/>
        <w:rPr>
          <w:rFonts w:ascii="宋体" w:hAnsi="宋体" w:cs="宋体"/>
          <w:b/>
          <w:sz w:val="24"/>
          <w:szCs w:val="24"/>
        </w:rPr>
      </w:pPr>
      <w:bookmarkStart w:id="8" w:name="_Toc36049301"/>
      <w:bookmarkStart w:id="9" w:name="_Toc256000052"/>
      <w:r>
        <w:rPr>
          <w:rFonts w:hint="eastAsia" w:ascii="宋体" w:hAnsi="宋体" w:cs="宋体"/>
          <w:b/>
          <w:sz w:val="24"/>
          <w:szCs w:val="24"/>
          <w:lang w:val="en-US" w:eastAsia="zh-CN"/>
        </w:rPr>
        <w:t>二</w:t>
      </w:r>
      <w:r>
        <w:rPr>
          <w:rFonts w:hint="eastAsia" w:ascii="宋体" w:hAnsi="宋体" w:cs="宋体"/>
          <w:b/>
          <w:sz w:val="24"/>
          <w:szCs w:val="24"/>
        </w:rPr>
        <w:t>、服务质量要求</w:t>
      </w:r>
      <w:bookmarkEnd w:id="8"/>
      <w:bookmarkEnd w:id="9"/>
    </w:p>
    <w:p>
      <w:pPr>
        <w:pStyle w:val="46"/>
        <w:adjustRightInd w:val="0"/>
        <w:snapToGrid w:val="0"/>
        <w:spacing w:line="56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工程质量符合</w:t>
      </w:r>
      <w:r>
        <w:rPr>
          <w:rFonts w:hint="eastAsia" w:ascii="宋体" w:hAnsi="宋体" w:cs="宋体"/>
          <w:sz w:val="24"/>
          <w:szCs w:val="24"/>
          <w:u w:val="single"/>
        </w:rPr>
        <w:t xml:space="preserve">  合格  </w:t>
      </w:r>
      <w:r>
        <w:rPr>
          <w:rFonts w:hint="eastAsia" w:ascii="宋体" w:hAnsi="宋体" w:cs="宋体"/>
          <w:sz w:val="24"/>
          <w:szCs w:val="24"/>
        </w:rPr>
        <w:t>标准</w:t>
      </w:r>
      <w:r>
        <w:rPr>
          <w:rFonts w:hint="eastAsia" w:ascii="宋体" w:hAnsi="宋体" w:cs="宋体"/>
          <w:sz w:val="24"/>
          <w:szCs w:val="24"/>
          <w:lang w:eastAsia="zh-CN"/>
        </w:rPr>
        <w:t>，</w:t>
      </w:r>
      <w:r>
        <w:rPr>
          <w:rFonts w:hint="eastAsia" w:ascii="宋体" w:hAnsi="宋体" w:cs="宋体"/>
          <w:sz w:val="24"/>
          <w:szCs w:val="24"/>
          <w:lang w:val="en-US" w:eastAsia="zh-CN"/>
        </w:rPr>
        <w:t>包括但不限于通过消防验收</w:t>
      </w:r>
      <w:r>
        <w:rPr>
          <w:rFonts w:hint="eastAsia" w:ascii="宋体" w:hAnsi="宋体" w:cs="宋体"/>
          <w:sz w:val="24"/>
          <w:szCs w:val="24"/>
        </w:rPr>
        <w:t>。</w:t>
      </w:r>
      <w:r>
        <w:rPr>
          <w:rFonts w:hint="eastAsia" w:ascii="宋体" w:hAnsi="宋体" w:cs="宋体"/>
          <w:sz w:val="24"/>
          <w:szCs w:val="24"/>
          <w:lang w:val="en-US" w:eastAsia="zh-CN"/>
        </w:rPr>
        <w:t>质量保证期：【1】年，自验收合格之日起算。</w:t>
      </w:r>
    </w:p>
    <w:p>
      <w:pPr>
        <w:pStyle w:val="46"/>
        <w:spacing w:line="560" w:lineRule="exact"/>
        <w:ind w:firstLine="482" w:firstLineChars="200"/>
        <w:outlineLvl w:val="0"/>
        <w:rPr>
          <w:rFonts w:hint="eastAsia" w:ascii="宋体" w:hAnsi="宋体" w:eastAsia="宋体" w:cs="宋体"/>
          <w:b/>
          <w:sz w:val="24"/>
          <w:szCs w:val="24"/>
          <w:lang w:eastAsia="zh-CN"/>
        </w:rPr>
      </w:pPr>
      <w:bookmarkStart w:id="10" w:name="_Toc256000054"/>
      <w:bookmarkStart w:id="11" w:name="_Toc36049303"/>
      <w:r>
        <w:rPr>
          <w:rFonts w:hint="eastAsia" w:ascii="宋体" w:hAnsi="宋体" w:cs="宋体"/>
          <w:b/>
          <w:sz w:val="24"/>
          <w:szCs w:val="24"/>
          <w:lang w:val="en-US" w:eastAsia="zh-CN"/>
        </w:rPr>
        <w:t>三</w:t>
      </w:r>
      <w:r>
        <w:rPr>
          <w:rFonts w:hint="eastAsia" w:ascii="宋体" w:hAnsi="宋体" w:cs="宋体"/>
          <w:b/>
          <w:sz w:val="24"/>
          <w:szCs w:val="24"/>
        </w:rPr>
        <w:t>、签约合同价与</w:t>
      </w:r>
      <w:bookmarkEnd w:id="10"/>
      <w:bookmarkEnd w:id="11"/>
      <w:r>
        <w:rPr>
          <w:rFonts w:hint="eastAsia" w:ascii="宋体" w:hAnsi="宋体" w:cs="宋体"/>
          <w:b/>
          <w:sz w:val="24"/>
          <w:szCs w:val="24"/>
          <w:lang w:val="en-US" w:eastAsia="zh-CN"/>
        </w:rPr>
        <w:t>付款方式</w:t>
      </w:r>
    </w:p>
    <w:p>
      <w:pPr>
        <w:pStyle w:val="46"/>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cs="宋体"/>
          <w:sz w:val="24"/>
          <w:szCs w:val="24"/>
          <w:u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签约合同总价为（大写）：</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整</w:t>
      </w:r>
      <w:r>
        <w:rPr>
          <w:rFonts w:hint="eastAsia" w:ascii="宋体" w:hAnsi="宋体" w:eastAsia="宋体" w:cs="宋体"/>
          <w:sz w:val="24"/>
          <w:szCs w:val="24"/>
          <w:u w:val="none"/>
        </w:rPr>
        <w:t>（</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），其中增值税税率</w:t>
      </w:r>
      <w:r>
        <w:rPr>
          <w:rFonts w:hint="eastAsia" w:ascii="宋体" w:hAnsi="宋体" w:cs="宋体"/>
          <w:sz w:val="24"/>
          <w:szCs w:val="24"/>
          <w:u w:val="single"/>
          <w:lang w:val="en-US" w:eastAsia="zh-CN"/>
        </w:rPr>
        <w:t xml:space="preserve"> 9 </w:t>
      </w:r>
      <w:r>
        <w:rPr>
          <w:rFonts w:hint="eastAsia" w:ascii="宋体" w:hAnsi="宋体" w:eastAsia="宋体" w:cs="宋体"/>
          <w:sz w:val="24"/>
          <w:szCs w:val="24"/>
          <w:u w:val="none"/>
        </w:rPr>
        <w:t xml:space="preserve"> %，</w:t>
      </w:r>
      <w:r>
        <w:rPr>
          <w:rFonts w:hint="eastAsia" w:ascii="宋体" w:hAnsi="宋体" w:cs="宋体"/>
          <w:sz w:val="24"/>
          <w:szCs w:val="24"/>
          <w:u w:val="none"/>
          <w:lang w:val="en-US" w:eastAsia="zh-CN"/>
        </w:rPr>
        <w:t>合同</w:t>
      </w:r>
      <w:r>
        <w:rPr>
          <w:rFonts w:hint="eastAsia" w:ascii="宋体" w:hAnsi="宋体" w:eastAsia="宋体" w:cs="宋体"/>
          <w:sz w:val="24"/>
          <w:szCs w:val="24"/>
          <w:u w:val="none"/>
        </w:rPr>
        <w:t>不含税</w:t>
      </w:r>
      <w:r>
        <w:rPr>
          <w:rFonts w:hint="eastAsia" w:ascii="宋体" w:hAnsi="宋体" w:cs="宋体"/>
          <w:sz w:val="24"/>
          <w:szCs w:val="24"/>
          <w:u w:val="none"/>
          <w:lang w:val="en-US" w:eastAsia="zh-CN"/>
        </w:rPr>
        <w:t>金</w:t>
      </w:r>
      <w:r>
        <w:rPr>
          <w:rFonts w:hint="eastAsia" w:ascii="宋体" w:hAnsi="宋体" w:eastAsia="宋体" w:cs="宋体"/>
          <w:sz w:val="24"/>
          <w:szCs w:val="24"/>
          <w:u w:val="none"/>
          <w:lang w:val="en-US" w:eastAsia="zh-CN"/>
        </w:rPr>
        <w:t>额</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元</w:t>
      </w:r>
      <w:r>
        <w:rPr>
          <w:rFonts w:hint="eastAsia" w:ascii="宋体" w:hAnsi="宋体" w:cs="宋体"/>
          <w:sz w:val="24"/>
          <w:szCs w:val="24"/>
          <w:u w:val="none"/>
          <w:lang w:eastAsia="zh-CN"/>
        </w:rPr>
        <w:t>，</w:t>
      </w:r>
      <w:r>
        <w:rPr>
          <w:rFonts w:hint="eastAsia" w:ascii="宋体" w:hAnsi="宋体" w:cs="宋体"/>
          <w:sz w:val="24"/>
          <w:szCs w:val="24"/>
          <w:u w:val="none"/>
          <w:lang w:val="en-US" w:eastAsia="zh-CN"/>
        </w:rPr>
        <w:t>增值</w:t>
      </w:r>
      <w:r>
        <w:rPr>
          <w:rFonts w:hint="eastAsia" w:ascii="宋体" w:hAnsi="宋体" w:eastAsia="宋体" w:cs="宋体"/>
          <w:sz w:val="24"/>
          <w:szCs w:val="24"/>
          <w:u w:val="none"/>
        </w:rPr>
        <w:t>税</w:t>
      </w:r>
      <w:r>
        <w:rPr>
          <w:rFonts w:hint="eastAsia" w:ascii="宋体" w:hAnsi="宋体" w:cs="宋体"/>
          <w:sz w:val="24"/>
          <w:szCs w:val="24"/>
          <w:u w:val="none"/>
          <w:lang w:val="en-US" w:eastAsia="zh-CN"/>
        </w:rPr>
        <w:t>金</w:t>
      </w:r>
      <w:r>
        <w:rPr>
          <w:rFonts w:hint="eastAsia" w:ascii="宋体" w:hAnsi="宋体" w:eastAsia="宋体" w:cs="宋体"/>
          <w:sz w:val="24"/>
          <w:szCs w:val="24"/>
          <w:u w:val="none"/>
        </w:rPr>
        <w:t>额</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元。</w:t>
      </w:r>
      <w:r>
        <w:rPr>
          <w:rFonts w:hint="eastAsia" w:ascii="宋体" w:hAnsi="宋体" w:cs="宋体"/>
          <w:sz w:val="24"/>
          <w:szCs w:val="24"/>
          <w:u w:val="none"/>
          <w:lang w:val="en-US" w:eastAsia="zh-CN"/>
        </w:rPr>
        <w:t>合同履行期间如遇国家税率调整，合同未履行部分则适用最新税率，未含税价款不变。</w:t>
      </w:r>
    </w:p>
    <w:p>
      <w:pPr>
        <w:pStyle w:val="46"/>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付款方式：通过甲方验收后一次性付清款项。</w:t>
      </w:r>
    </w:p>
    <w:p>
      <w:pPr>
        <w:pStyle w:val="46"/>
        <w:spacing w:line="560" w:lineRule="exact"/>
        <w:ind w:firstLine="482" w:firstLineChars="200"/>
        <w:outlineLvl w:val="0"/>
        <w:rPr>
          <w:rFonts w:hint="default" w:ascii="宋体" w:hAnsi="宋体" w:eastAsia="宋体" w:cs="宋体"/>
          <w:b/>
          <w:sz w:val="24"/>
          <w:szCs w:val="24"/>
          <w:lang w:val="en-US" w:eastAsia="zh-CN"/>
        </w:rPr>
      </w:pPr>
      <w:bookmarkStart w:id="12" w:name="_Toc256000056"/>
      <w:bookmarkStart w:id="13" w:name="_Toc36049305"/>
      <w:r>
        <w:rPr>
          <w:rFonts w:hint="eastAsia" w:ascii="宋体" w:hAnsi="宋体" w:eastAsia="宋体" w:cs="宋体"/>
          <w:b/>
          <w:sz w:val="24"/>
          <w:szCs w:val="24"/>
          <w:lang w:val="en-US" w:eastAsia="zh-CN"/>
        </w:rPr>
        <w:t>四、双方责任</w:t>
      </w:r>
    </w:p>
    <w:p>
      <w:pPr>
        <w:keepNext w:val="0"/>
        <w:keepLines w:val="0"/>
        <w:pageBreakBefore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（一）甲方责任</w:t>
      </w:r>
    </w:p>
    <w:p>
      <w:pPr>
        <w:keepNext w:val="0"/>
        <w:keepLines w:val="0"/>
        <w:pageBreakBefore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施工前向乙方提供达到施工要求的场地。</w:t>
      </w:r>
    </w:p>
    <w:p>
      <w:pPr>
        <w:keepNext w:val="0"/>
        <w:keepLines w:val="0"/>
        <w:pageBreakBefore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负责按合同向乙方支付工程款</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关于</w:t>
      </w:r>
      <w:r>
        <w:rPr>
          <w:rFonts w:hint="eastAsia" w:ascii="宋体" w:hAnsi="宋体" w:eastAsia="宋体" w:cs="宋体"/>
          <w:sz w:val="24"/>
          <w:szCs w:val="24"/>
          <w:lang w:val="en-US" w:eastAsia="zh-CN"/>
        </w:rPr>
        <w:t>甲方</w:t>
      </w:r>
      <w:r>
        <w:rPr>
          <w:rFonts w:hint="eastAsia" w:ascii="宋体" w:hAnsi="宋体" w:eastAsia="宋体" w:cs="宋体"/>
          <w:sz w:val="24"/>
          <w:szCs w:val="24"/>
        </w:rPr>
        <w:t>违约解除合同的特别约定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因甲方自身原因导致合同解除的</w:t>
      </w:r>
      <w:r>
        <w:rPr>
          <w:rFonts w:hint="eastAsia" w:ascii="宋体" w:hAnsi="宋体" w:eastAsia="宋体" w:cs="宋体"/>
          <w:sz w:val="24"/>
          <w:szCs w:val="24"/>
        </w:rPr>
        <w:t>按合同总价的3%支付违约金。</w:t>
      </w:r>
    </w:p>
    <w:p>
      <w:pPr>
        <w:keepNext w:val="0"/>
        <w:keepLines w:val="0"/>
        <w:pageBreakBefore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（二）乙方责任</w:t>
      </w:r>
    </w:p>
    <w:p>
      <w:pPr>
        <w:keepNext w:val="0"/>
        <w:keepLines w:val="0"/>
        <w:pageBreakBefore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b/>
          <w:sz w:val="24"/>
          <w:szCs w:val="24"/>
        </w:rPr>
      </w:pPr>
      <w:r>
        <w:rPr>
          <w:rFonts w:hint="eastAsia" w:ascii="宋体" w:hAnsi="宋体" w:eastAsia="宋体" w:cs="宋体"/>
          <w:sz w:val="24"/>
          <w:szCs w:val="24"/>
        </w:rPr>
        <w:t>1、履行本合同的全部义务。未经甲方同意，乙方不得擅自将其承包范围内的工程内容对外另行转包或分包(甲方指定分包除外)</w:t>
      </w:r>
      <w:r>
        <w:rPr>
          <w:rFonts w:hint="eastAsia" w:ascii="宋体" w:hAnsi="宋体" w:cs="宋体"/>
          <w:sz w:val="24"/>
          <w:szCs w:val="24"/>
          <w:lang w:eastAsia="zh-CN"/>
        </w:rPr>
        <w:t>，</w:t>
      </w:r>
      <w:r>
        <w:rPr>
          <w:rFonts w:hint="eastAsia" w:ascii="宋体" w:hAnsi="宋体" w:cs="宋体"/>
          <w:sz w:val="24"/>
          <w:szCs w:val="24"/>
          <w:lang w:val="en-US" w:eastAsia="zh-CN"/>
        </w:rPr>
        <w:t>否则甲方有权单方解除合同并要求乙方按本合同总价款的20%支付违约金</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val="0"/>
        <w:spacing w:line="560" w:lineRule="exact"/>
        <w:ind w:firstLine="472" w:firstLineChars="200"/>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rPr>
        <w:t>、因工程需要，乙方施工使用的警示线等设施应作好安全防范工作</w:t>
      </w:r>
      <w:r>
        <w:rPr>
          <w:rFonts w:hint="default" w:ascii="宋体" w:hAnsi="宋体" w:cs="宋体"/>
          <w:spacing w:val="-2"/>
          <w:sz w:val="24"/>
          <w:szCs w:val="24"/>
        </w:rPr>
        <w:t>，</w:t>
      </w:r>
      <w:r>
        <w:rPr>
          <w:rFonts w:hint="eastAsia" w:ascii="宋体" w:hAnsi="宋体" w:cs="宋体"/>
          <w:spacing w:val="-2"/>
          <w:sz w:val="24"/>
          <w:szCs w:val="24"/>
          <w:lang w:val="en-US" w:eastAsia="zh-Hans"/>
        </w:rPr>
        <w:t>因乙方工作人员或乙方设备导致安全事故的</w:t>
      </w:r>
      <w:r>
        <w:rPr>
          <w:rFonts w:hint="default" w:ascii="宋体" w:hAnsi="宋体" w:cs="宋体"/>
          <w:spacing w:val="-2"/>
          <w:sz w:val="24"/>
          <w:szCs w:val="24"/>
          <w:lang w:eastAsia="zh-Hans"/>
        </w:rPr>
        <w:t>，</w:t>
      </w:r>
      <w:r>
        <w:rPr>
          <w:rFonts w:hint="eastAsia" w:ascii="宋体" w:hAnsi="宋体" w:cs="宋体"/>
          <w:spacing w:val="-2"/>
          <w:sz w:val="24"/>
          <w:szCs w:val="24"/>
          <w:lang w:val="en-US" w:eastAsia="zh-Hans"/>
        </w:rPr>
        <w:t>由乙方承担全部责任</w:t>
      </w:r>
      <w:r>
        <w:rPr>
          <w:rFonts w:hint="eastAsia" w:ascii="宋体" w:hAnsi="宋体" w:eastAsia="宋体" w:cs="宋体"/>
          <w:spacing w:val="-2"/>
          <w:sz w:val="24"/>
          <w:szCs w:val="24"/>
        </w:rPr>
        <w:t>。如有需要，由乙方负责取得出入施工现场所需的批准手续。</w:t>
      </w:r>
    </w:p>
    <w:p>
      <w:pPr>
        <w:keepNext w:val="0"/>
        <w:keepLines w:val="0"/>
        <w:pageBreakBefore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、保持施工现场整洁，符合文明施工等有关规定，做到工完场清</w:t>
      </w:r>
      <w:r>
        <w:rPr>
          <w:rFonts w:hint="eastAsia" w:ascii="宋体" w:hAnsi="宋体" w:cs="宋体"/>
          <w:sz w:val="24"/>
          <w:szCs w:val="24"/>
          <w:lang w:eastAsia="zh-CN"/>
        </w:rPr>
        <w:t>，</w:t>
      </w:r>
      <w:r>
        <w:rPr>
          <w:rFonts w:hint="eastAsia" w:ascii="宋体" w:hAnsi="宋体" w:cs="宋体"/>
          <w:sz w:val="24"/>
          <w:szCs w:val="24"/>
          <w:lang w:val="en-US" w:eastAsia="zh-CN"/>
        </w:rPr>
        <w:t>否则甲方有权要求乙方限时整改或者直接委托第三方提供服务，由此产生的费用由乙方承担</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val="0"/>
        <w:spacing w:line="56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、乙方应负责乙方所有人员的包括但不限于工伤保险在内的所有保险费用，如果因乙方未投保而产生相应的赔付责任，一律由乙方承担。</w:t>
      </w:r>
      <w:r>
        <w:rPr>
          <w:rFonts w:hint="eastAsia" w:ascii="宋体" w:hAnsi="宋体" w:cs="宋体"/>
          <w:sz w:val="24"/>
          <w:szCs w:val="24"/>
          <w:lang w:val="en-US" w:eastAsia="zh-CN"/>
        </w:rPr>
        <w:t>乙方保证施工安全，如施工过程中造成甲方、作业人员或者任何第三方遭受人身财产损害的，由乙方承担责任；如甲方因此遭受权力机关处罚或者被任何第三方主张赔偿等权利的，甲方有权向乙方追偿，追偿范围包括但不限于罚款、赔偿款、补偿款、律师费、诉讼费/仲裁费、保全费、保全保险等全部费用。</w:t>
      </w:r>
    </w:p>
    <w:p>
      <w:pPr>
        <w:keepNext w:val="0"/>
        <w:keepLines w:val="0"/>
        <w:pageBreakBefore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、关于承包人违约解除合同的特别约定：</w:t>
      </w:r>
      <w:r>
        <w:rPr>
          <w:rFonts w:hint="eastAsia" w:ascii="宋体" w:hAnsi="宋体" w:cs="宋体"/>
          <w:sz w:val="24"/>
          <w:szCs w:val="24"/>
          <w:lang w:val="en-US" w:eastAsia="zh-Hans"/>
        </w:rPr>
        <w:t>因乙方违反本合同约定</w:t>
      </w:r>
      <w:r>
        <w:rPr>
          <w:rFonts w:hint="default" w:ascii="宋体" w:hAnsi="宋体" w:cs="宋体"/>
          <w:sz w:val="24"/>
          <w:szCs w:val="24"/>
          <w:lang w:eastAsia="zh-Hans"/>
        </w:rPr>
        <w:t>，</w:t>
      </w:r>
      <w:r>
        <w:rPr>
          <w:rFonts w:hint="eastAsia" w:ascii="宋体" w:hAnsi="宋体" w:cs="宋体"/>
          <w:sz w:val="24"/>
          <w:szCs w:val="24"/>
          <w:lang w:val="en-US" w:eastAsia="zh-Hans"/>
        </w:rPr>
        <w:t>甲方有权单方解除本合同并要求乙方</w:t>
      </w:r>
      <w:r>
        <w:rPr>
          <w:rFonts w:hint="eastAsia" w:ascii="宋体" w:hAnsi="宋体" w:eastAsia="宋体" w:cs="宋体"/>
          <w:sz w:val="24"/>
          <w:szCs w:val="24"/>
        </w:rPr>
        <w:t>按合同总价的</w:t>
      </w:r>
      <w:r>
        <w:rPr>
          <w:rFonts w:hint="eastAsia" w:ascii="宋体" w:hAnsi="宋体" w:cs="宋体"/>
          <w:sz w:val="24"/>
          <w:szCs w:val="24"/>
          <w:lang w:val="en-US" w:eastAsia="zh-CN"/>
        </w:rPr>
        <w:t>20</w:t>
      </w:r>
      <w:r>
        <w:rPr>
          <w:rFonts w:hint="eastAsia" w:ascii="宋体" w:hAnsi="宋体" w:eastAsia="宋体" w:cs="宋体"/>
          <w:sz w:val="24"/>
          <w:szCs w:val="24"/>
        </w:rPr>
        <w:t>%支付违约金</w:t>
      </w:r>
      <w:r>
        <w:rPr>
          <w:rFonts w:hint="eastAsia" w:ascii="宋体" w:hAnsi="宋体" w:cs="宋体"/>
          <w:sz w:val="24"/>
          <w:szCs w:val="24"/>
          <w:lang w:val="en-US" w:eastAsia="zh-CN"/>
        </w:rPr>
        <w:t>并赔偿由此给甲方造成的损失，</w:t>
      </w:r>
      <w:r>
        <w:rPr>
          <w:rFonts w:hint="eastAsia" w:ascii="宋体" w:hAnsi="宋体" w:eastAsia="宋体" w:cs="宋体"/>
          <w:sz w:val="24"/>
          <w:szCs w:val="24"/>
          <w:lang w:val="en-US" w:eastAsia="zh-CN"/>
        </w:rPr>
        <w:t>同时应向</w:t>
      </w:r>
      <w:r>
        <w:rPr>
          <w:rFonts w:hint="eastAsia" w:ascii="宋体" w:hAnsi="宋体" w:cs="宋体"/>
          <w:sz w:val="24"/>
          <w:szCs w:val="24"/>
          <w:lang w:val="en-US" w:eastAsia="zh-Hans"/>
        </w:rPr>
        <w:t>甲方</w:t>
      </w:r>
      <w:r>
        <w:rPr>
          <w:rFonts w:hint="eastAsia" w:ascii="宋体" w:hAnsi="宋体" w:eastAsia="宋体" w:cs="宋体"/>
          <w:sz w:val="24"/>
          <w:szCs w:val="24"/>
          <w:lang w:val="en-US" w:eastAsia="zh-CN"/>
        </w:rPr>
        <w:t>支付因此支出的全部费用，包括但不限于诉讼费、律师费、差旅费等</w:t>
      </w:r>
      <w:r>
        <w:rPr>
          <w:rFonts w:hint="eastAsia" w:ascii="宋体" w:hAnsi="宋体" w:eastAsia="宋体" w:cs="宋体"/>
          <w:sz w:val="24"/>
          <w:szCs w:val="24"/>
        </w:rPr>
        <w:t>。</w:t>
      </w:r>
    </w:p>
    <w:p>
      <w:pPr>
        <w:pStyle w:val="46"/>
        <w:spacing w:line="560" w:lineRule="exact"/>
        <w:ind w:firstLine="480" w:firstLineChars="200"/>
        <w:outlineLvl w:val="0"/>
        <w:rPr>
          <w:rFonts w:hint="eastAsia" w:ascii="宋体" w:hAnsi="宋体" w:eastAsia="宋体" w:cs="宋体"/>
          <w:sz w:val="24"/>
          <w:szCs w:val="24"/>
        </w:rPr>
      </w:pPr>
      <w:r>
        <w:rPr>
          <w:rFonts w:hint="eastAsia" w:ascii="宋体" w:hAnsi="宋体" w:eastAsia="宋体" w:cs="宋体"/>
          <w:b w:val="0"/>
          <w:bCs/>
          <w:sz w:val="24"/>
          <w:szCs w:val="24"/>
          <w:lang w:val="en-US" w:eastAsia="zh-CN"/>
        </w:rPr>
        <w:t>6、</w:t>
      </w:r>
      <w:r>
        <w:rPr>
          <w:rFonts w:hint="eastAsia" w:ascii="宋体" w:hAnsi="宋体" w:eastAsia="宋体" w:cs="宋体"/>
          <w:sz w:val="24"/>
          <w:szCs w:val="24"/>
        </w:rPr>
        <w:t>如因乙方原因造成工期延误和工程损失，乙方应负全部责任并对甲方的损失给予赔偿。</w:t>
      </w:r>
    </w:p>
    <w:p>
      <w:pPr>
        <w:pStyle w:val="46"/>
        <w:spacing w:line="560" w:lineRule="exact"/>
        <w:ind w:firstLine="480" w:firstLineChars="200"/>
        <w:outlineLvl w:val="0"/>
        <w:rPr>
          <w:rFonts w:hint="eastAsia" w:ascii="宋体" w:hAnsi="宋体" w:cs="宋体"/>
          <w:sz w:val="24"/>
          <w:szCs w:val="24"/>
          <w:lang w:val="en-US" w:eastAsia="zh-CN"/>
        </w:rPr>
      </w:pPr>
      <w:r>
        <w:rPr>
          <w:rFonts w:hint="eastAsia" w:ascii="宋体" w:hAnsi="宋体" w:cs="宋体"/>
          <w:sz w:val="24"/>
          <w:szCs w:val="24"/>
          <w:lang w:val="en-US" w:eastAsia="zh-CN"/>
        </w:rPr>
        <w:t>7、乙方应按时完成施工任务并经验收合格，否则，每延期一日，应按本合同总价的【 7 】%支付违约金；延期超过【 7 】日的，甲方有权单方全部或者部分解除合同并要求乙方按本合同总价款的20%支付违约金。</w:t>
      </w:r>
    </w:p>
    <w:p>
      <w:pPr>
        <w:pStyle w:val="46"/>
        <w:spacing w:line="560" w:lineRule="exact"/>
        <w:ind w:firstLine="480" w:firstLineChars="200"/>
        <w:outlineLvl w:val="0"/>
        <w:rPr>
          <w:rFonts w:hint="eastAsia" w:ascii="宋体" w:hAnsi="宋体" w:cs="宋体"/>
          <w:sz w:val="24"/>
          <w:szCs w:val="24"/>
          <w:lang w:val="en-US" w:eastAsia="zh-CN"/>
        </w:rPr>
      </w:pPr>
      <w:r>
        <w:rPr>
          <w:rFonts w:hint="eastAsia" w:ascii="宋体" w:hAnsi="宋体" w:cs="宋体"/>
          <w:sz w:val="24"/>
          <w:szCs w:val="24"/>
          <w:lang w:val="en-US" w:eastAsia="zh-CN"/>
        </w:rPr>
        <w:t>8、质量保证期内，乙方应在甲方提出服务需求后【 7 】日内响应并按要求完成甲方的服务需求，否则甲方有权自行或者委托第三方提供服务，由此所产生的费用由乙方承担，甲方有权在质保金中直接扣减。</w:t>
      </w:r>
    </w:p>
    <w:p>
      <w:pPr>
        <w:pStyle w:val="46"/>
        <w:spacing w:line="560" w:lineRule="exact"/>
        <w:ind w:firstLine="480" w:firstLineChars="200"/>
        <w:outlineLvl w:val="0"/>
        <w:rPr>
          <w:rFonts w:hint="default" w:ascii="宋体" w:hAnsi="宋体" w:eastAsia="宋体" w:cs="宋体"/>
          <w:sz w:val="24"/>
          <w:szCs w:val="24"/>
          <w:lang w:eastAsia="zh-Hans"/>
        </w:rPr>
      </w:pPr>
      <w:r>
        <w:rPr>
          <w:rFonts w:hint="default" w:ascii="宋体" w:hAnsi="宋体" w:cs="宋体"/>
          <w:sz w:val="24"/>
          <w:szCs w:val="24"/>
          <w:lang w:eastAsia="zh-CN"/>
        </w:rPr>
        <w:t>9、</w:t>
      </w:r>
      <w:r>
        <w:rPr>
          <w:rFonts w:hint="eastAsia" w:ascii="宋体" w:hAnsi="宋体" w:cs="宋体"/>
          <w:sz w:val="24"/>
          <w:szCs w:val="24"/>
          <w:lang w:val="en-US" w:eastAsia="zh-Hans"/>
        </w:rPr>
        <w:t>乙方完成电缆安装后需进行安全调试</w:t>
      </w:r>
      <w:r>
        <w:rPr>
          <w:rFonts w:hint="default" w:ascii="宋体" w:hAnsi="宋体" w:cs="宋体"/>
          <w:sz w:val="24"/>
          <w:szCs w:val="24"/>
          <w:lang w:eastAsia="zh-Hans"/>
        </w:rPr>
        <w:t>，</w:t>
      </w:r>
      <w:r>
        <w:rPr>
          <w:rFonts w:hint="eastAsia" w:ascii="宋体" w:hAnsi="宋体" w:cs="宋体"/>
          <w:sz w:val="24"/>
          <w:szCs w:val="24"/>
          <w:lang w:val="en-US" w:eastAsia="zh-Hans"/>
        </w:rPr>
        <w:t>确保所安装的电缆可安全使用</w:t>
      </w:r>
      <w:r>
        <w:rPr>
          <w:rFonts w:hint="default" w:ascii="宋体" w:hAnsi="宋体" w:cs="宋体"/>
          <w:sz w:val="24"/>
          <w:szCs w:val="24"/>
          <w:lang w:eastAsia="zh-Hans"/>
        </w:rPr>
        <w:t>。</w:t>
      </w:r>
      <w:r>
        <w:rPr>
          <w:rFonts w:hint="eastAsia" w:ascii="宋体" w:hAnsi="宋体" w:cs="宋体"/>
          <w:sz w:val="24"/>
          <w:szCs w:val="24"/>
          <w:lang w:val="en-US" w:eastAsia="zh-Hans"/>
        </w:rPr>
        <w:t>如乙方所安装的电缆经测试无法使用或投入使用后出现故障的</w:t>
      </w:r>
      <w:r>
        <w:rPr>
          <w:rFonts w:hint="default" w:ascii="宋体" w:hAnsi="宋体" w:cs="宋体"/>
          <w:sz w:val="24"/>
          <w:szCs w:val="24"/>
          <w:lang w:eastAsia="zh-Hans"/>
        </w:rPr>
        <w:t>，</w:t>
      </w:r>
      <w:r>
        <w:rPr>
          <w:rFonts w:hint="eastAsia" w:ascii="宋体" w:hAnsi="宋体" w:cs="宋体"/>
          <w:sz w:val="24"/>
          <w:szCs w:val="24"/>
          <w:lang w:val="en-US" w:eastAsia="zh-Hans"/>
        </w:rPr>
        <w:t>乙方应当及时到达现场排除故障并尽快重新安装</w:t>
      </w:r>
      <w:r>
        <w:rPr>
          <w:rFonts w:hint="default" w:ascii="宋体" w:hAnsi="宋体" w:cs="宋体"/>
          <w:sz w:val="24"/>
          <w:szCs w:val="24"/>
          <w:lang w:eastAsia="zh-Hans"/>
        </w:rPr>
        <w:t>，</w:t>
      </w:r>
      <w:r>
        <w:rPr>
          <w:rFonts w:hint="eastAsia" w:ascii="宋体" w:hAnsi="宋体" w:cs="宋体"/>
          <w:sz w:val="24"/>
          <w:szCs w:val="24"/>
          <w:lang w:val="en-US" w:eastAsia="zh-Hans"/>
        </w:rPr>
        <w:t>直至符合甲方使用要求</w:t>
      </w:r>
      <w:r>
        <w:rPr>
          <w:rFonts w:hint="default" w:ascii="宋体" w:hAnsi="宋体" w:cs="宋体"/>
          <w:sz w:val="24"/>
          <w:szCs w:val="24"/>
          <w:lang w:eastAsia="zh-Hans"/>
        </w:rPr>
        <w:t>。</w:t>
      </w:r>
    </w:p>
    <w:p>
      <w:pPr>
        <w:pStyle w:val="46"/>
        <w:spacing w:line="560" w:lineRule="exact"/>
        <w:outlineLvl w:val="0"/>
        <w:rPr>
          <w:rFonts w:hint="eastAsia" w:ascii="宋体" w:hAnsi="宋体" w:cs="宋体"/>
          <w:b/>
          <w:sz w:val="24"/>
          <w:szCs w:val="24"/>
          <w:lang w:val="en-US" w:eastAsia="zh-CN"/>
        </w:rPr>
      </w:pPr>
    </w:p>
    <w:p>
      <w:pPr>
        <w:pStyle w:val="46"/>
        <w:spacing w:line="560" w:lineRule="exact"/>
        <w:outlineLvl w:val="0"/>
        <w:rPr>
          <w:rFonts w:hint="eastAsia" w:ascii="宋体" w:hAnsi="宋体" w:cs="宋体"/>
          <w:b/>
          <w:sz w:val="24"/>
          <w:szCs w:val="24"/>
          <w:lang w:val="en-US" w:eastAsia="zh-CN"/>
        </w:rPr>
      </w:pPr>
      <w:r>
        <w:rPr>
          <w:rFonts w:hint="eastAsia" w:ascii="宋体" w:hAnsi="宋体" w:cs="宋体"/>
          <w:b/>
          <w:sz w:val="24"/>
          <w:szCs w:val="24"/>
          <w:lang w:val="en-US" w:eastAsia="zh-CN"/>
        </w:rPr>
        <w:t>五</w:t>
      </w:r>
      <w:r>
        <w:rPr>
          <w:rFonts w:hint="eastAsia" w:ascii="宋体" w:hAnsi="宋体" w:cs="宋体"/>
          <w:b/>
          <w:sz w:val="24"/>
          <w:szCs w:val="24"/>
        </w:rPr>
        <w:t>、</w:t>
      </w:r>
      <w:r>
        <w:rPr>
          <w:rFonts w:hint="eastAsia" w:ascii="宋体" w:hAnsi="宋体" w:cs="宋体"/>
          <w:b/>
          <w:sz w:val="24"/>
          <w:szCs w:val="24"/>
          <w:lang w:val="en-US" w:eastAsia="zh-CN"/>
        </w:rPr>
        <w:t>争议解决</w:t>
      </w:r>
    </w:p>
    <w:p>
      <w:pPr>
        <w:pStyle w:val="46"/>
        <w:spacing w:line="560" w:lineRule="exact"/>
        <w:ind w:firstLine="480" w:firstLineChars="200"/>
        <w:outlineLvl w:val="0"/>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如因本协议产生争议，双方应友好协商解决；协商不成的，任何一方均可向</w:t>
      </w:r>
      <w:r>
        <w:rPr>
          <w:rFonts w:hint="eastAsia" w:ascii="宋体" w:hAnsi="宋体" w:cs="宋体"/>
          <w:b w:val="0"/>
          <w:bCs/>
          <w:sz w:val="24"/>
          <w:szCs w:val="24"/>
          <w:lang w:val="en-US" w:eastAsia="zh-Hans"/>
        </w:rPr>
        <w:t>工程</w:t>
      </w:r>
      <w:r>
        <w:rPr>
          <w:rFonts w:hint="eastAsia" w:ascii="宋体" w:hAnsi="宋体" w:cs="宋体"/>
          <w:b w:val="0"/>
          <w:bCs/>
          <w:sz w:val="24"/>
          <w:szCs w:val="24"/>
          <w:lang w:val="en-US" w:eastAsia="zh-CN"/>
        </w:rPr>
        <w:t>所在地的人民法院提起诉讼。</w:t>
      </w:r>
    </w:p>
    <w:p>
      <w:pPr>
        <w:pStyle w:val="46"/>
        <w:spacing w:line="560" w:lineRule="exact"/>
        <w:ind w:firstLine="482" w:firstLineChars="200"/>
        <w:outlineLvl w:val="0"/>
        <w:rPr>
          <w:rFonts w:ascii="宋体" w:hAnsi="宋体" w:cs="宋体"/>
          <w:b/>
          <w:sz w:val="24"/>
          <w:szCs w:val="24"/>
        </w:rPr>
      </w:pPr>
      <w:r>
        <w:rPr>
          <w:rFonts w:hint="eastAsia" w:ascii="宋体" w:hAnsi="宋体" w:cs="宋体"/>
          <w:b/>
          <w:sz w:val="24"/>
          <w:szCs w:val="24"/>
          <w:lang w:val="en-US" w:eastAsia="zh-CN"/>
        </w:rPr>
        <w:t>六、</w:t>
      </w:r>
      <w:r>
        <w:rPr>
          <w:rFonts w:hint="eastAsia" w:ascii="宋体" w:hAnsi="宋体" w:cs="宋体"/>
          <w:b/>
          <w:sz w:val="24"/>
          <w:szCs w:val="24"/>
        </w:rPr>
        <w:t>合同订立</w:t>
      </w:r>
      <w:bookmarkEnd w:id="12"/>
      <w:bookmarkEnd w:id="13"/>
    </w:p>
    <w:p>
      <w:pPr>
        <w:pStyle w:val="46"/>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 订立时间：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p>
    <w:p>
      <w:pPr>
        <w:pStyle w:val="46"/>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宋体" w:hAnsi="宋体" w:cs="宋体"/>
          <w:sz w:val="24"/>
          <w:szCs w:val="24"/>
        </w:rPr>
      </w:pPr>
      <w:r>
        <w:rPr>
          <w:rFonts w:hint="eastAsia" w:ascii="宋体" w:hAnsi="宋体" w:cs="宋体"/>
          <w:sz w:val="24"/>
          <w:szCs w:val="24"/>
        </w:rPr>
        <w:t>2. 订立地点：</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pPr>
        <w:pStyle w:val="46"/>
        <w:keepNext w:val="0"/>
        <w:keepLines w:val="0"/>
        <w:pageBreakBefore w:val="0"/>
        <w:widowControl w:val="0"/>
        <w:kinsoku/>
        <w:wordWrap/>
        <w:overflowPunct/>
        <w:topLinePunct w:val="0"/>
        <w:autoSpaceDE/>
        <w:autoSpaceDN/>
        <w:bidi w:val="0"/>
        <w:spacing w:line="560" w:lineRule="exact"/>
        <w:ind w:firstLine="480" w:firstLineChars="200"/>
        <w:textAlignment w:val="auto"/>
        <w:rPr>
          <w:rFonts w:ascii="宋体" w:hAnsi="宋体" w:cs="宋体"/>
          <w:sz w:val="24"/>
          <w:szCs w:val="24"/>
        </w:rPr>
      </w:pPr>
      <w:r>
        <w:rPr>
          <w:rFonts w:hint="eastAsia" w:ascii="宋体" w:hAnsi="宋体" w:cs="宋体"/>
          <w:sz w:val="24"/>
          <w:szCs w:val="24"/>
        </w:rPr>
        <w:t>3、补充协议：合同未尽事宜，合同当事人另行签订补充协议，补充协议是合同的组成部分。</w:t>
      </w:r>
    </w:p>
    <w:p>
      <w:pPr>
        <w:pStyle w:val="46"/>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宋体" w:hAnsi="宋体" w:cs="宋体"/>
          <w:sz w:val="24"/>
          <w:szCs w:val="24"/>
        </w:rPr>
      </w:pPr>
      <w:r>
        <w:rPr>
          <w:rFonts w:hint="eastAsia" w:ascii="宋体" w:hAnsi="宋体" w:cs="宋体"/>
          <w:sz w:val="24"/>
          <w:szCs w:val="24"/>
        </w:rPr>
        <w:t>4、合同生效：本合同自</w:t>
      </w:r>
      <w:r>
        <w:rPr>
          <w:rFonts w:hint="eastAsia" w:ascii="宋体" w:hAnsi="宋体" w:cs="宋体"/>
          <w:sz w:val="24"/>
          <w:szCs w:val="24"/>
          <w:u w:val="single"/>
        </w:rPr>
        <w:t xml:space="preserve"> 甲乙双方法定代表人或其授权的代理人签章并加盖公章后</w:t>
      </w:r>
      <w:r>
        <w:rPr>
          <w:rFonts w:hint="eastAsia" w:ascii="宋体" w:hAnsi="宋体" w:cs="宋体"/>
          <w:sz w:val="24"/>
          <w:szCs w:val="24"/>
        </w:rPr>
        <w:t>生效。</w:t>
      </w:r>
    </w:p>
    <w:p>
      <w:pPr>
        <w:pStyle w:val="46"/>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5、本合同一式</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伍</w:t>
      </w:r>
      <w:r>
        <w:rPr>
          <w:rFonts w:hint="eastAsia" w:ascii="宋体" w:hAnsi="宋体" w:cs="宋体"/>
          <w:sz w:val="24"/>
          <w:szCs w:val="24"/>
          <w:u w:val="single"/>
        </w:rPr>
        <w:t xml:space="preserve"> </w:t>
      </w:r>
      <w:r>
        <w:rPr>
          <w:rFonts w:hint="eastAsia" w:ascii="宋体" w:hAnsi="宋体" w:cs="宋体"/>
          <w:sz w:val="24"/>
          <w:szCs w:val="24"/>
        </w:rPr>
        <w:t>份，均具有同等法律效力，</w:t>
      </w:r>
      <w:r>
        <w:rPr>
          <w:rFonts w:hint="eastAsia" w:ascii="宋体" w:hAnsi="宋体" w:cs="宋体"/>
          <w:sz w:val="24"/>
          <w:szCs w:val="24"/>
          <w:lang w:val="en-US" w:eastAsia="zh-CN"/>
        </w:rPr>
        <w:t>甲方执</w:t>
      </w:r>
      <w:r>
        <w:rPr>
          <w:rFonts w:hint="eastAsia" w:ascii="宋体" w:hAnsi="宋体" w:cs="宋体"/>
          <w:sz w:val="24"/>
          <w:szCs w:val="24"/>
          <w:u w:val="single"/>
          <w:lang w:val="en-US" w:eastAsia="zh-CN"/>
        </w:rPr>
        <w:t xml:space="preserve"> 叁 </w:t>
      </w:r>
      <w:r>
        <w:rPr>
          <w:rFonts w:hint="eastAsia" w:ascii="宋体" w:hAnsi="宋体" w:cs="宋体"/>
          <w:sz w:val="24"/>
          <w:szCs w:val="24"/>
          <w:lang w:val="en-US" w:eastAsia="zh-CN"/>
        </w:rPr>
        <w:t>份，乙方执</w:t>
      </w:r>
      <w:r>
        <w:rPr>
          <w:rFonts w:hint="eastAsia" w:ascii="宋体" w:hAnsi="宋体" w:cs="宋体"/>
          <w:sz w:val="24"/>
          <w:szCs w:val="24"/>
          <w:u w:val="single"/>
          <w:lang w:val="en-US" w:eastAsia="zh-CN"/>
        </w:rPr>
        <w:t xml:space="preserve"> 贰 </w:t>
      </w:r>
      <w:r>
        <w:rPr>
          <w:rFonts w:hint="eastAsia" w:ascii="宋体" w:hAnsi="宋体" w:cs="宋体"/>
          <w:sz w:val="24"/>
          <w:szCs w:val="24"/>
          <w:lang w:val="en-US" w:eastAsia="zh-CN"/>
        </w:rPr>
        <w:t>份</w:t>
      </w:r>
      <w:r>
        <w:rPr>
          <w:rFonts w:hint="eastAsia" w:ascii="宋体" w:hAnsi="宋体" w:cs="宋体"/>
          <w:sz w:val="24"/>
          <w:szCs w:val="24"/>
        </w:rPr>
        <w:t>。</w:t>
      </w:r>
    </w:p>
    <w:p>
      <w:pPr>
        <w:pStyle w:val="46"/>
        <w:adjustRightInd w:val="0"/>
        <w:snapToGrid w:val="0"/>
        <w:spacing w:line="560" w:lineRule="exact"/>
        <w:rPr>
          <w:rFonts w:hint="eastAsia" w:ascii="宋体" w:hAnsi="宋体" w:cs="宋体"/>
          <w:szCs w:val="21"/>
          <w:lang w:eastAsia="zh-CN"/>
        </w:rPr>
      </w:pPr>
    </w:p>
    <w:p>
      <w:pPr>
        <w:pStyle w:val="46"/>
        <w:adjustRightInd w:val="0"/>
        <w:snapToGrid w:val="0"/>
        <w:spacing w:line="560" w:lineRule="exact"/>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以下无正文</w:t>
      </w:r>
      <w:r>
        <w:rPr>
          <w:rFonts w:hint="eastAsia" w:ascii="宋体" w:hAnsi="宋体" w:cs="宋体"/>
          <w:szCs w:val="21"/>
          <w:lang w:eastAsia="zh-CN"/>
        </w:rPr>
        <w:t>）</w:t>
      </w:r>
    </w:p>
    <w:tbl>
      <w:tblPr>
        <w:tblStyle w:val="20"/>
        <w:tblpPr w:leftFromText="180" w:rightFromText="180" w:vertAnchor="text" w:horzAnchor="margin" w:tblpX="129" w:tblpY="136"/>
        <w:tblW w:w="8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9"/>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7" w:hRule="atLeast"/>
        </w:trPr>
        <w:tc>
          <w:tcPr>
            <w:tcW w:w="3599" w:type="dxa"/>
            <w:tcBorders>
              <w:bottom w:val="dashed" w:color="auto" w:sz="4" w:space="0"/>
              <w:right w:val="dashed" w:color="auto" w:sz="4" w:space="0"/>
            </w:tcBorders>
            <w:noWrap w:val="0"/>
            <w:vAlign w:val="top"/>
          </w:tcPr>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lang w:eastAsia="zh-CN"/>
              </w:rPr>
            </w:pPr>
            <w:r>
              <w:rPr>
                <w:rFonts w:hint="eastAsia" w:ascii="宋体" w:hAnsi="宋体" w:cs="宋体"/>
                <w:b/>
                <w:bCs/>
                <w:sz w:val="24"/>
                <w:szCs w:val="24"/>
              </w:rPr>
              <w:t>甲方：</w:t>
            </w:r>
            <w:r>
              <w:rPr>
                <w:rFonts w:hint="eastAsia" w:ascii="宋体" w:hAnsi="宋体" w:cs="宋体"/>
                <w:b/>
                <w:bCs/>
                <w:sz w:val="24"/>
                <w:szCs w:val="24"/>
                <w:lang w:eastAsia="zh-CN"/>
              </w:rPr>
              <w:t>（</w:t>
            </w:r>
            <w:r>
              <w:rPr>
                <w:rFonts w:hint="eastAsia" w:ascii="宋体" w:hAnsi="宋体" w:cs="宋体"/>
                <w:b/>
                <w:bCs/>
                <w:sz w:val="24"/>
                <w:szCs w:val="24"/>
                <w:lang w:val="en-US" w:eastAsia="zh-CN"/>
              </w:rPr>
              <w:t>盖章</w:t>
            </w:r>
            <w:r>
              <w:rPr>
                <w:rFonts w:hint="eastAsia" w:ascii="宋体" w:hAnsi="宋体" w:cs="宋体"/>
                <w:b/>
                <w:bCs/>
                <w:sz w:val="24"/>
                <w:szCs w:val="24"/>
                <w:lang w:eastAsia="zh-CN"/>
              </w:rPr>
              <w:t>）</w:t>
            </w:r>
          </w:p>
          <w:p>
            <w:pPr>
              <w:spacing w:line="360" w:lineRule="auto"/>
              <w:ind w:firstLine="720" w:firstLineChars="300"/>
              <w:rPr>
                <w:rFonts w:hint="eastAsia" w:ascii="宋体" w:hAnsi="宋体" w:cs="宋体"/>
                <w:b/>
                <w:bCs/>
                <w:sz w:val="24"/>
                <w:szCs w:val="24"/>
                <w:lang w:bidi="ar"/>
              </w:rPr>
            </w:pPr>
          </w:p>
          <w:p>
            <w:pPr>
              <w:spacing w:line="360" w:lineRule="auto"/>
              <w:rPr>
                <w:rFonts w:hint="eastAsia" w:ascii="宋体" w:hAnsi="宋体" w:cs="宋体"/>
                <w:color w:val="auto"/>
                <w:sz w:val="24"/>
                <w:szCs w:val="24"/>
              </w:rPr>
            </w:pPr>
            <w:r>
              <w:rPr>
                <w:rFonts w:hint="eastAsia" w:ascii="宋体" w:hAnsi="宋体" w:cs="宋体"/>
                <w:sz w:val="24"/>
                <w:szCs w:val="24"/>
              </w:rPr>
              <w:t>法定代表人或授权代表（</w:t>
            </w:r>
            <w:r>
              <w:rPr>
                <w:rFonts w:hint="eastAsia" w:ascii="宋体" w:hAnsi="宋体" w:cs="宋体"/>
                <w:sz w:val="24"/>
                <w:szCs w:val="24"/>
                <w:lang w:val="en-US" w:eastAsia="zh-CN"/>
              </w:rPr>
              <w:t>签字或签章</w:t>
            </w:r>
            <w:r>
              <w:rPr>
                <w:rFonts w:hint="eastAsia" w:ascii="宋体" w:hAnsi="宋体" w:cs="宋体"/>
                <w:sz w:val="24"/>
                <w:szCs w:val="24"/>
              </w:rPr>
              <w:t>）</w:t>
            </w:r>
            <w:r>
              <w:rPr>
                <w:rFonts w:hint="eastAsia" w:ascii="宋体" w:hAnsi="宋体" w:cs="宋体"/>
                <w:color w:val="auto"/>
                <w:sz w:val="24"/>
                <w:szCs w:val="24"/>
              </w:rPr>
              <w:t xml:space="preserve">： </w:t>
            </w:r>
          </w:p>
          <w:p>
            <w:pPr>
              <w:spacing w:line="360" w:lineRule="auto"/>
              <w:rPr>
                <w:rFonts w:hint="eastAsia" w:ascii="宋体" w:hAnsi="宋体" w:cs="宋体"/>
                <w:color w:val="auto"/>
                <w:sz w:val="24"/>
                <w:szCs w:val="24"/>
              </w:rPr>
            </w:pPr>
          </w:p>
          <w:p>
            <w:pPr>
              <w:spacing w:line="360" w:lineRule="auto"/>
              <w:rPr>
                <w:rFonts w:hint="eastAsia" w:ascii="宋体" w:hAnsi="宋体" w:eastAsia="宋体" w:cs="宋体"/>
                <w:color w:val="auto"/>
                <w:sz w:val="24"/>
                <w:szCs w:val="24"/>
                <w:lang w:val="en-US" w:eastAsia="zh-CN"/>
              </w:rPr>
            </w:pPr>
          </w:p>
          <w:p>
            <w:pPr>
              <w:spacing w:line="360" w:lineRule="auto"/>
              <w:rPr>
                <w:rFonts w:hint="eastAsia" w:ascii="宋体" w:hAnsi="宋体" w:cs="宋体"/>
                <w:b/>
                <w:bCs/>
                <w:color w:val="auto"/>
                <w:sz w:val="24"/>
                <w:szCs w:val="24"/>
              </w:rPr>
            </w:pPr>
            <w:r>
              <w:rPr>
                <w:rFonts w:hint="eastAsia" w:ascii="宋体" w:hAnsi="宋体" w:cs="宋体"/>
                <w:color w:val="auto"/>
                <w:sz w:val="24"/>
                <w:szCs w:val="24"/>
              </w:rPr>
              <w:t>日期：202</w:t>
            </w:r>
            <w:r>
              <w:rPr>
                <w:rFonts w:hint="eastAsia" w:ascii="宋体" w:hAnsi="宋体" w:cs="宋体"/>
                <w:color w:val="auto"/>
                <w:sz w:val="24"/>
                <w:szCs w:val="24"/>
                <w:lang w:val="en-US" w:eastAsia="zh-CN"/>
              </w:rPr>
              <w:t>3</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    日</w:t>
            </w:r>
          </w:p>
          <w:p>
            <w:pPr>
              <w:pStyle w:val="3"/>
              <w:ind w:left="0" w:leftChars="0" w:right="1470"/>
              <w:rPr>
                <w:rFonts w:hint="eastAsia" w:ascii="宋体" w:hAnsi="宋体" w:cs="宋体"/>
                <w:sz w:val="24"/>
                <w:szCs w:val="24"/>
                <w:lang w:val="zh-CN"/>
              </w:rPr>
            </w:pPr>
          </w:p>
        </w:tc>
        <w:tc>
          <w:tcPr>
            <w:tcW w:w="5368" w:type="dxa"/>
            <w:tcBorders>
              <w:left w:val="dashed" w:color="auto" w:sz="4" w:space="0"/>
              <w:bottom w:val="dashed" w:color="auto" w:sz="4" w:space="0"/>
            </w:tcBorders>
            <w:noWrap w:val="0"/>
            <w:vAlign w:val="top"/>
          </w:tcPr>
          <w:p>
            <w:pPr>
              <w:tabs>
                <w:tab w:val="left" w:pos="5760"/>
              </w:tabs>
              <w:spacing w:line="480" w:lineRule="exact"/>
              <w:jc w:val="center"/>
              <w:rPr>
                <w:rFonts w:hint="eastAsia" w:ascii="宋体" w:hAnsi="宋体" w:cs="宋体" w:eastAsiaTheme="minorEastAsia"/>
                <w:sz w:val="24"/>
                <w:szCs w:val="24"/>
                <w:lang w:eastAsia="zh-CN"/>
              </w:rPr>
            </w:pPr>
            <w:r>
              <w:rPr>
                <w:rFonts w:hint="eastAsia" w:ascii="宋体" w:hAnsi="宋体" w:cs="宋体"/>
                <w:sz w:val="24"/>
                <w:szCs w:val="24"/>
              </w:rPr>
              <w:t>开 票 信 息</w:t>
            </w:r>
            <w:r>
              <w:rPr>
                <w:rFonts w:hint="eastAsia" w:ascii="宋体" w:hAnsi="宋体" w:cs="宋体"/>
                <w:sz w:val="24"/>
                <w:szCs w:val="24"/>
                <w:lang w:eastAsia="zh-CN"/>
              </w:rPr>
              <w:t>（</w:t>
            </w:r>
            <w:r>
              <w:rPr>
                <w:rFonts w:hint="eastAsia" w:ascii="宋体" w:hAnsi="宋体" w:cs="宋体"/>
                <w:sz w:val="24"/>
                <w:szCs w:val="24"/>
                <w:lang w:val="en-US" w:eastAsia="zh-CN"/>
              </w:rPr>
              <w:t>甲方</w:t>
            </w:r>
            <w:r>
              <w:rPr>
                <w:rFonts w:hint="eastAsia" w:ascii="宋体" w:hAnsi="宋体" w:cs="宋体"/>
                <w:sz w:val="24"/>
                <w:szCs w:val="24"/>
                <w:lang w:eastAsia="zh-CN"/>
              </w:rPr>
              <w:t>）</w:t>
            </w:r>
          </w:p>
          <w:p>
            <w:pPr>
              <w:tabs>
                <w:tab w:val="left" w:pos="5760"/>
              </w:tabs>
              <w:spacing w:line="480" w:lineRule="exact"/>
              <w:rPr>
                <w:rFonts w:hint="eastAsia" w:ascii="宋体" w:hAnsi="宋体" w:cs="宋体"/>
                <w:sz w:val="24"/>
                <w:szCs w:val="24"/>
              </w:rPr>
            </w:pPr>
            <w:r>
              <w:rPr>
                <w:rFonts w:hint="eastAsia" w:ascii="宋体" w:hAnsi="宋体" w:cs="宋体"/>
                <w:sz w:val="24"/>
                <w:szCs w:val="24"/>
              </w:rPr>
              <w:t>名称：</w:t>
            </w:r>
          </w:p>
          <w:p>
            <w:pPr>
              <w:tabs>
                <w:tab w:val="left" w:pos="5760"/>
              </w:tabs>
              <w:spacing w:line="480" w:lineRule="exact"/>
              <w:rPr>
                <w:rFonts w:hint="eastAsia" w:ascii="宋体" w:hAnsi="宋体" w:cs="宋体"/>
                <w:sz w:val="24"/>
                <w:szCs w:val="24"/>
              </w:rPr>
            </w:pPr>
            <w:r>
              <w:rPr>
                <w:rFonts w:hint="eastAsia" w:ascii="宋体" w:hAnsi="宋体" w:cs="宋体"/>
                <w:sz w:val="24"/>
                <w:szCs w:val="24"/>
              </w:rPr>
              <w:t>纳税人识别号：</w:t>
            </w:r>
          </w:p>
          <w:p>
            <w:pPr>
              <w:tabs>
                <w:tab w:val="left" w:pos="5760"/>
              </w:tabs>
              <w:spacing w:line="480" w:lineRule="exact"/>
              <w:rPr>
                <w:rFonts w:hint="eastAsia" w:ascii="宋体" w:hAnsi="宋体" w:cs="宋体"/>
                <w:sz w:val="24"/>
                <w:szCs w:val="24"/>
              </w:rPr>
            </w:pPr>
            <w:r>
              <w:rPr>
                <w:rFonts w:hint="eastAsia" w:ascii="宋体" w:hAnsi="宋体" w:cs="宋体"/>
                <w:sz w:val="24"/>
                <w:szCs w:val="24"/>
              </w:rPr>
              <w:t>地址:</w:t>
            </w:r>
          </w:p>
          <w:p>
            <w:pPr>
              <w:tabs>
                <w:tab w:val="left" w:pos="5760"/>
              </w:tabs>
              <w:spacing w:line="480" w:lineRule="exact"/>
              <w:rPr>
                <w:rFonts w:hint="default" w:ascii="宋体" w:hAnsi="宋体" w:eastAsia="宋体" w:cs="宋体"/>
                <w:sz w:val="24"/>
                <w:szCs w:val="24"/>
                <w:lang w:val="en-US" w:eastAsia="zh-CN"/>
              </w:rPr>
            </w:pPr>
            <w:r>
              <w:rPr>
                <w:rFonts w:hint="eastAsia" w:ascii="宋体" w:hAnsi="宋体" w:cs="宋体"/>
                <w:sz w:val="24"/>
                <w:szCs w:val="24"/>
                <w:lang w:val="zh-CN"/>
              </w:rPr>
              <w:t>电话：</w:t>
            </w:r>
          </w:p>
          <w:p>
            <w:pPr>
              <w:tabs>
                <w:tab w:val="left" w:pos="5760"/>
              </w:tabs>
              <w:spacing w:line="480" w:lineRule="exact"/>
              <w:rPr>
                <w:rFonts w:hint="eastAsia" w:ascii="宋体" w:hAnsi="宋体" w:cs="宋体"/>
                <w:sz w:val="24"/>
                <w:szCs w:val="24"/>
              </w:rPr>
            </w:pPr>
            <w:r>
              <w:rPr>
                <w:rFonts w:hint="eastAsia" w:ascii="宋体" w:hAnsi="宋体" w:cs="宋体"/>
                <w:sz w:val="24"/>
                <w:szCs w:val="24"/>
              </w:rPr>
              <w:t>开户银行：</w:t>
            </w:r>
          </w:p>
          <w:p>
            <w:pPr>
              <w:tabs>
                <w:tab w:val="left" w:pos="5760"/>
              </w:tabs>
              <w:spacing w:line="480" w:lineRule="exact"/>
              <w:rPr>
                <w:rFonts w:hint="eastAsia" w:ascii="宋体" w:hAnsi="宋体" w:cs="宋体"/>
                <w:sz w:val="24"/>
                <w:szCs w:val="24"/>
              </w:rPr>
            </w:pPr>
            <w:r>
              <w:rPr>
                <w:rFonts w:hint="eastAsia" w:ascii="宋体" w:hAnsi="宋体" w:cs="宋体"/>
                <w:sz w:val="24"/>
                <w:szCs w:val="24"/>
              </w:rPr>
              <w:t>账  号：</w:t>
            </w:r>
          </w:p>
          <w:p>
            <w:pPr>
              <w:tabs>
                <w:tab w:val="left" w:pos="5760"/>
              </w:tabs>
              <w:spacing w:line="480" w:lineRule="exact"/>
              <w:rPr>
                <w:rFonts w:hint="eastAsia"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9" w:hRule="atLeast"/>
        </w:trPr>
        <w:tc>
          <w:tcPr>
            <w:tcW w:w="3599" w:type="dxa"/>
            <w:tcBorders>
              <w:top w:val="dashed" w:color="auto" w:sz="4" w:space="0"/>
              <w:right w:val="dashed" w:color="auto" w:sz="4" w:space="0"/>
            </w:tcBorders>
            <w:noWrap w:val="0"/>
            <w:vAlign w:val="top"/>
          </w:tcPr>
          <w:p>
            <w:pPr>
              <w:spacing w:line="360" w:lineRule="auto"/>
              <w:rPr>
                <w:rFonts w:hint="eastAsia" w:ascii="宋体" w:hAnsi="宋体" w:cs="宋体"/>
                <w:b/>
                <w:bCs/>
                <w:color w:val="auto"/>
                <w:sz w:val="24"/>
                <w:szCs w:val="24"/>
              </w:rPr>
            </w:pPr>
            <w:r>
              <w:rPr>
                <w:rFonts w:hint="eastAsia" w:ascii="宋体" w:hAnsi="宋体" w:cs="宋体"/>
                <w:b/>
                <w:bCs/>
                <w:color w:val="auto"/>
                <w:sz w:val="24"/>
                <w:szCs w:val="24"/>
              </w:rPr>
              <w:t>乙方：</w:t>
            </w:r>
            <w:r>
              <w:rPr>
                <w:rFonts w:hint="eastAsia" w:ascii="宋体" w:hAnsi="宋体" w:cs="宋体"/>
                <w:b/>
                <w:bCs/>
                <w:color w:val="auto"/>
                <w:sz w:val="24"/>
                <w:szCs w:val="24"/>
                <w:lang w:val="en-US" w:eastAsia="zh-CN"/>
              </w:rPr>
              <w:t xml:space="preserve"> </w:t>
            </w:r>
            <w:r>
              <w:rPr>
                <w:rFonts w:hint="eastAsia" w:ascii="宋体" w:hAnsi="宋体" w:cs="宋体"/>
                <w:b/>
                <w:bCs/>
                <w:sz w:val="24"/>
                <w:szCs w:val="24"/>
                <w:lang w:eastAsia="zh-CN"/>
              </w:rPr>
              <w:t>（</w:t>
            </w:r>
            <w:r>
              <w:rPr>
                <w:rFonts w:hint="eastAsia" w:ascii="宋体" w:hAnsi="宋体" w:cs="宋体"/>
                <w:b/>
                <w:bCs/>
                <w:sz w:val="24"/>
                <w:szCs w:val="24"/>
                <w:lang w:val="en-US" w:eastAsia="zh-CN"/>
              </w:rPr>
              <w:t>盖章</w:t>
            </w:r>
            <w:r>
              <w:rPr>
                <w:rFonts w:hint="eastAsia" w:ascii="宋体" w:hAnsi="宋体" w:cs="宋体"/>
                <w:b/>
                <w:bCs/>
                <w:sz w:val="24"/>
                <w:szCs w:val="24"/>
                <w:lang w:eastAsia="zh-CN"/>
              </w:rPr>
              <w:t>）</w:t>
            </w:r>
          </w:p>
          <w:p>
            <w:pPr>
              <w:spacing w:line="360" w:lineRule="auto"/>
              <w:ind w:firstLine="480" w:firstLineChars="200"/>
              <w:rPr>
                <w:rFonts w:hint="eastAsia" w:ascii="宋体" w:hAnsi="宋体" w:cs="宋体"/>
                <w:color w:val="auto"/>
                <w:sz w:val="24"/>
                <w:szCs w:val="24"/>
              </w:rPr>
            </w:pPr>
          </w:p>
          <w:p>
            <w:pPr>
              <w:spacing w:line="360" w:lineRule="auto"/>
              <w:rPr>
                <w:rFonts w:hint="eastAsia" w:ascii="宋体" w:hAnsi="宋体" w:cs="宋体"/>
                <w:sz w:val="24"/>
                <w:szCs w:val="24"/>
              </w:rPr>
            </w:pPr>
            <w:r>
              <w:rPr>
                <w:rFonts w:hint="eastAsia" w:ascii="宋体" w:hAnsi="宋体" w:cs="宋体"/>
                <w:color w:val="auto"/>
                <w:sz w:val="24"/>
                <w:szCs w:val="24"/>
              </w:rPr>
              <w:t>法定代表人或授权代表（</w:t>
            </w:r>
            <w:r>
              <w:rPr>
                <w:rFonts w:hint="eastAsia" w:ascii="宋体" w:hAnsi="宋体" w:cs="宋体"/>
                <w:sz w:val="24"/>
                <w:szCs w:val="24"/>
                <w:lang w:val="en-US" w:eastAsia="zh-CN"/>
              </w:rPr>
              <w:t>签字或签章</w:t>
            </w:r>
            <w:r>
              <w:rPr>
                <w:rFonts w:hint="eastAsia" w:ascii="宋体" w:hAnsi="宋体" w:cs="宋体"/>
                <w:color w:val="auto"/>
                <w:sz w:val="24"/>
                <w:szCs w:val="24"/>
              </w:rPr>
              <w:t>）</w:t>
            </w:r>
            <w:r>
              <w:rPr>
                <w:rFonts w:hint="eastAsia" w:ascii="宋体" w:hAnsi="宋体" w:cs="宋体"/>
                <w:sz w:val="24"/>
                <w:szCs w:val="24"/>
              </w:rPr>
              <w:t>：</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日期：202</w:t>
            </w:r>
            <w:r>
              <w:rPr>
                <w:rFonts w:hint="eastAsia" w:ascii="宋体" w:hAnsi="宋体" w:cs="宋体"/>
                <w:sz w:val="24"/>
                <w:szCs w:val="24"/>
                <w:lang w:val="en-US" w:eastAsia="zh-CN"/>
              </w:rPr>
              <w:t>3</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    日</w:t>
            </w:r>
          </w:p>
          <w:p>
            <w:pPr>
              <w:pStyle w:val="3"/>
              <w:ind w:left="0" w:leftChars="0" w:right="1470"/>
              <w:rPr>
                <w:rFonts w:hint="eastAsia" w:ascii="宋体" w:hAnsi="宋体" w:cs="宋体"/>
                <w:sz w:val="24"/>
                <w:szCs w:val="24"/>
                <w:lang w:val="zh-CN"/>
              </w:rPr>
            </w:pPr>
          </w:p>
        </w:tc>
        <w:tc>
          <w:tcPr>
            <w:tcW w:w="5368" w:type="dxa"/>
            <w:tcBorders>
              <w:top w:val="dashed" w:color="auto" w:sz="4" w:space="0"/>
              <w:left w:val="dashed" w:color="auto" w:sz="4" w:space="0"/>
            </w:tcBorders>
            <w:noWrap w:val="0"/>
            <w:vAlign w:val="top"/>
          </w:tcPr>
          <w:p>
            <w:pPr>
              <w:tabs>
                <w:tab w:val="left" w:pos="5760"/>
              </w:tabs>
              <w:spacing w:line="480" w:lineRule="exact"/>
              <w:jc w:val="center"/>
              <w:rPr>
                <w:rFonts w:hint="default" w:ascii="宋体" w:hAnsi="宋体" w:cs="宋体" w:eastAsiaTheme="minorEastAsia"/>
                <w:sz w:val="24"/>
                <w:szCs w:val="24"/>
                <w:lang w:val="en-US" w:eastAsia="zh-CN"/>
              </w:rPr>
            </w:pPr>
            <w:r>
              <w:rPr>
                <w:rFonts w:hint="eastAsia" w:ascii="宋体" w:hAnsi="宋体" w:cs="宋体"/>
                <w:sz w:val="24"/>
                <w:szCs w:val="24"/>
              </w:rPr>
              <w:t>开 票 信 息</w:t>
            </w:r>
            <w:r>
              <w:rPr>
                <w:rFonts w:hint="eastAsia" w:ascii="宋体" w:hAnsi="宋体" w:cs="宋体"/>
                <w:sz w:val="24"/>
                <w:szCs w:val="24"/>
                <w:lang w:eastAsia="zh-CN"/>
              </w:rPr>
              <w:t>（</w:t>
            </w:r>
            <w:r>
              <w:rPr>
                <w:rFonts w:hint="eastAsia" w:ascii="宋体" w:hAnsi="宋体" w:cs="宋体"/>
                <w:sz w:val="24"/>
                <w:szCs w:val="24"/>
                <w:lang w:val="en-US" w:eastAsia="zh-CN"/>
              </w:rPr>
              <w:t>乙方</w:t>
            </w:r>
            <w:r>
              <w:rPr>
                <w:rFonts w:hint="eastAsia" w:ascii="宋体" w:hAnsi="宋体" w:cs="宋体"/>
                <w:sz w:val="24"/>
                <w:szCs w:val="24"/>
                <w:lang w:eastAsia="zh-CN"/>
              </w:rPr>
              <w:t>）</w:t>
            </w:r>
          </w:p>
          <w:p>
            <w:pPr>
              <w:tabs>
                <w:tab w:val="left" w:pos="5760"/>
              </w:tabs>
              <w:spacing w:line="480" w:lineRule="exac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名称：</w:t>
            </w:r>
          </w:p>
          <w:p>
            <w:pPr>
              <w:tabs>
                <w:tab w:val="left" w:pos="5760"/>
              </w:tabs>
              <w:spacing w:line="480" w:lineRule="exac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纳税人识别号：</w:t>
            </w:r>
          </w:p>
          <w:p>
            <w:pPr>
              <w:tabs>
                <w:tab w:val="left" w:pos="5760"/>
              </w:tabs>
              <w:spacing w:line="480" w:lineRule="exac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地址</w:t>
            </w:r>
            <w:r>
              <w:rPr>
                <w:rFonts w:hint="eastAsia" w:cs="Times New Roman"/>
                <w:sz w:val="24"/>
                <w:szCs w:val="24"/>
                <w:lang w:eastAsia="zh-CN"/>
              </w:rPr>
              <w:t>：</w:t>
            </w:r>
          </w:p>
          <w:p>
            <w:pPr>
              <w:tabs>
                <w:tab w:val="left" w:pos="5760"/>
              </w:tabs>
              <w:spacing w:line="480" w:lineRule="exac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电话：</w:t>
            </w:r>
          </w:p>
          <w:p>
            <w:pPr>
              <w:tabs>
                <w:tab w:val="left" w:pos="5760"/>
              </w:tabs>
              <w:spacing w:line="480" w:lineRule="exac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开户银行</w:t>
            </w:r>
            <w:r>
              <w:rPr>
                <w:rFonts w:hint="eastAsia" w:cs="Times New Roman"/>
                <w:sz w:val="24"/>
                <w:szCs w:val="24"/>
                <w:lang w:eastAsia="zh-CN"/>
              </w:rPr>
              <w:t>：</w:t>
            </w:r>
          </w:p>
          <w:p>
            <w:pPr>
              <w:tabs>
                <w:tab w:val="left" w:pos="5760"/>
              </w:tabs>
              <w:spacing w:line="480" w:lineRule="exact"/>
              <w:rPr>
                <w:rFonts w:hint="default" w:ascii="宋体" w:hAnsi="宋体" w:eastAsia="宋体" w:cs="宋体"/>
                <w:sz w:val="24"/>
                <w:szCs w:val="24"/>
                <w:lang w:val="en-US" w:eastAsia="zh-CN"/>
              </w:rPr>
            </w:pPr>
            <w:r>
              <w:rPr>
                <w:rFonts w:hint="eastAsia" w:ascii="Times New Roman" w:hAnsi="Times New Roman" w:cs="Times New Roman"/>
                <w:sz w:val="24"/>
                <w:szCs w:val="24"/>
              </w:rPr>
              <w:t>账  号：</w:t>
            </w:r>
          </w:p>
        </w:tc>
      </w:tr>
    </w:tbl>
    <w:p>
      <w:pPr>
        <w:pStyle w:val="38"/>
        <w:numPr>
          <w:ilvl w:val="0"/>
          <w:numId w:val="0"/>
        </w:numPr>
        <w:jc w:val="both"/>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4"/>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A5E6657"/>
    <w:multiLevelType w:val="singleLevel"/>
    <w:tmpl w:val="CA5E6657"/>
    <w:lvl w:ilvl="0" w:tentative="0">
      <w:start w:val="6"/>
      <w:numFmt w:val="chineseCounting"/>
      <w:suff w:val="space"/>
      <w:lvlText w:val="第%1章"/>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yNzI1NWRkZmM4YTU4MTU5Nzg1MGYxMjZjZjAwN2E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1517DD"/>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7E3830"/>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8354CD"/>
    <w:rsid w:val="07A010F7"/>
    <w:rsid w:val="07AB0576"/>
    <w:rsid w:val="07B63567"/>
    <w:rsid w:val="07C32218"/>
    <w:rsid w:val="07E51AAD"/>
    <w:rsid w:val="07E60079"/>
    <w:rsid w:val="07F26858"/>
    <w:rsid w:val="08105B9E"/>
    <w:rsid w:val="081D0290"/>
    <w:rsid w:val="083B24A9"/>
    <w:rsid w:val="0853591A"/>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3B20C73"/>
    <w:rsid w:val="240B137D"/>
    <w:rsid w:val="24352F85"/>
    <w:rsid w:val="244A3359"/>
    <w:rsid w:val="2540519B"/>
    <w:rsid w:val="2578548A"/>
    <w:rsid w:val="25C71449"/>
    <w:rsid w:val="25F215F0"/>
    <w:rsid w:val="26942D28"/>
    <w:rsid w:val="269770B2"/>
    <w:rsid w:val="26A36451"/>
    <w:rsid w:val="26E266C1"/>
    <w:rsid w:val="270B4023"/>
    <w:rsid w:val="27157D02"/>
    <w:rsid w:val="27656324"/>
    <w:rsid w:val="27870264"/>
    <w:rsid w:val="27E259BA"/>
    <w:rsid w:val="28CD6169"/>
    <w:rsid w:val="28EC413F"/>
    <w:rsid w:val="290E5506"/>
    <w:rsid w:val="291E415D"/>
    <w:rsid w:val="295E666C"/>
    <w:rsid w:val="298160F4"/>
    <w:rsid w:val="299037CC"/>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A61B83"/>
    <w:rsid w:val="2DD16068"/>
    <w:rsid w:val="2E275983"/>
    <w:rsid w:val="2E5C30C4"/>
    <w:rsid w:val="2EB11F33"/>
    <w:rsid w:val="2EC914F5"/>
    <w:rsid w:val="2EED037D"/>
    <w:rsid w:val="2EF45034"/>
    <w:rsid w:val="2F0D4219"/>
    <w:rsid w:val="2F1858E6"/>
    <w:rsid w:val="2F481357"/>
    <w:rsid w:val="2F4A12EC"/>
    <w:rsid w:val="2F5D6B4A"/>
    <w:rsid w:val="2FD54191"/>
    <w:rsid w:val="2FF8776F"/>
    <w:rsid w:val="30343CBE"/>
    <w:rsid w:val="30352292"/>
    <w:rsid w:val="3057388E"/>
    <w:rsid w:val="30713E31"/>
    <w:rsid w:val="309F7328"/>
    <w:rsid w:val="30C01803"/>
    <w:rsid w:val="30E03C78"/>
    <w:rsid w:val="31737A8A"/>
    <w:rsid w:val="31DE7DDE"/>
    <w:rsid w:val="31EF7C74"/>
    <w:rsid w:val="32235819"/>
    <w:rsid w:val="3248763B"/>
    <w:rsid w:val="32680FEB"/>
    <w:rsid w:val="33775B8F"/>
    <w:rsid w:val="33C21F16"/>
    <w:rsid w:val="33C431D8"/>
    <w:rsid w:val="33EC1E87"/>
    <w:rsid w:val="34187FBF"/>
    <w:rsid w:val="342E13FC"/>
    <w:rsid w:val="34386E63"/>
    <w:rsid w:val="343878D7"/>
    <w:rsid w:val="346D3A4C"/>
    <w:rsid w:val="34726A66"/>
    <w:rsid w:val="347859D4"/>
    <w:rsid w:val="347F7F77"/>
    <w:rsid w:val="34A66879"/>
    <w:rsid w:val="352254B2"/>
    <w:rsid w:val="35977D2B"/>
    <w:rsid w:val="35C44201"/>
    <w:rsid w:val="35D61630"/>
    <w:rsid w:val="35D75749"/>
    <w:rsid w:val="36017463"/>
    <w:rsid w:val="36224B3C"/>
    <w:rsid w:val="363021BC"/>
    <w:rsid w:val="36346DF8"/>
    <w:rsid w:val="364D70B8"/>
    <w:rsid w:val="36672EB7"/>
    <w:rsid w:val="369A6683"/>
    <w:rsid w:val="36A327A8"/>
    <w:rsid w:val="376818C6"/>
    <w:rsid w:val="3784008B"/>
    <w:rsid w:val="37935872"/>
    <w:rsid w:val="37AF1DE5"/>
    <w:rsid w:val="37EA44E4"/>
    <w:rsid w:val="382F1738"/>
    <w:rsid w:val="38504E49"/>
    <w:rsid w:val="389D7EB4"/>
    <w:rsid w:val="38B5247B"/>
    <w:rsid w:val="38EE2D91"/>
    <w:rsid w:val="390126DC"/>
    <w:rsid w:val="390D6580"/>
    <w:rsid w:val="391D3D3D"/>
    <w:rsid w:val="39230C42"/>
    <w:rsid w:val="3A1A7CBB"/>
    <w:rsid w:val="3A1D0C5F"/>
    <w:rsid w:val="3A416AF3"/>
    <w:rsid w:val="3A8C68EF"/>
    <w:rsid w:val="3AA1056B"/>
    <w:rsid w:val="3AC871CA"/>
    <w:rsid w:val="3B1309D9"/>
    <w:rsid w:val="3B1C043E"/>
    <w:rsid w:val="3B5D5507"/>
    <w:rsid w:val="3B7207E0"/>
    <w:rsid w:val="3B80764B"/>
    <w:rsid w:val="3BB373DD"/>
    <w:rsid w:val="3BFE6763"/>
    <w:rsid w:val="3C14431E"/>
    <w:rsid w:val="3C215F09"/>
    <w:rsid w:val="3C3B7C3D"/>
    <w:rsid w:val="3C7F0083"/>
    <w:rsid w:val="3CDA47D1"/>
    <w:rsid w:val="3CDB1427"/>
    <w:rsid w:val="3D094D96"/>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484657E"/>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40574E"/>
    <w:rsid w:val="4C5A28C7"/>
    <w:rsid w:val="4C7E0836"/>
    <w:rsid w:val="4C8042E4"/>
    <w:rsid w:val="4C955A66"/>
    <w:rsid w:val="4CB05149"/>
    <w:rsid w:val="4D3771C8"/>
    <w:rsid w:val="4D4E6B20"/>
    <w:rsid w:val="4D573446"/>
    <w:rsid w:val="4D6E0FB7"/>
    <w:rsid w:val="4D6E75E8"/>
    <w:rsid w:val="4D785DBE"/>
    <w:rsid w:val="4D9B7AE1"/>
    <w:rsid w:val="4DBB14AE"/>
    <w:rsid w:val="4DC8122F"/>
    <w:rsid w:val="4E6C2DA7"/>
    <w:rsid w:val="4EAC54CF"/>
    <w:rsid w:val="4EC1060E"/>
    <w:rsid w:val="4EC56875"/>
    <w:rsid w:val="4EFB456B"/>
    <w:rsid w:val="4F513D5F"/>
    <w:rsid w:val="4F58505D"/>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3E06E6"/>
    <w:rsid w:val="555179AA"/>
    <w:rsid w:val="55664344"/>
    <w:rsid w:val="557F7CF1"/>
    <w:rsid w:val="5593631D"/>
    <w:rsid w:val="559714A5"/>
    <w:rsid w:val="55AC06B4"/>
    <w:rsid w:val="55CE7EE0"/>
    <w:rsid w:val="55CF6D0F"/>
    <w:rsid w:val="565ECF93"/>
    <w:rsid w:val="56BB18C3"/>
    <w:rsid w:val="571A2781"/>
    <w:rsid w:val="575C08FE"/>
    <w:rsid w:val="57610F7E"/>
    <w:rsid w:val="57743991"/>
    <w:rsid w:val="57967344"/>
    <w:rsid w:val="57B4793B"/>
    <w:rsid w:val="57E23853"/>
    <w:rsid w:val="580674DD"/>
    <w:rsid w:val="58137E7C"/>
    <w:rsid w:val="585050BF"/>
    <w:rsid w:val="585D1C9C"/>
    <w:rsid w:val="586B418D"/>
    <w:rsid w:val="5886610B"/>
    <w:rsid w:val="58D033F2"/>
    <w:rsid w:val="5933411F"/>
    <w:rsid w:val="59483BF5"/>
    <w:rsid w:val="5A6A261F"/>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D5758E"/>
    <w:rsid w:val="61FB69A8"/>
    <w:rsid w:val="621F1B17"/>
    <w:rsid w:val="622D3289"/>
    <w:rsid w:val="6266219C"/>
    <w:rsid w:val="62750475"/>
    <w:rsid w:val="627546ED"/>
    <w:rsid w:val="629F008B"/>
    <w:rsid w:val="62C26F2D"/>
    <w:rsid w:val="62E04931"/>
    <w:rsid w:val="63233B50"/>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D8638F"/>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5B6453"/>
    <w:rsid w:val="6D845474"/>
    <w:rsid w:val="6DBE774E"/>
    <w:rsid w:val="6DE61751"/>
    <w:rsid w:val="6DE96CB8"/>
    <w:rsid w:val="6DF167E1"/>
    <w:rsid w:val="6E193BD8"/>
    <w:rsid w:val="6E273E46"/>
    <w:rsid w:val="6E62103A"/>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3648A5"/>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7ED64F0"/>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3C718F"/>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BB3930"/>
    <w:rsid w:val="7EE94CBB"/>
    <w:rsid w:val="7F062761"/>
    <w:rsid w:val="7F37016E"/>
    <w:rsid w:val="7F686EE0"/>
    <w:rsid w:val="7F87641A"/>
    <w:rsid w:val="7FAD7090"/>
    <w:rsid w:val="7FFE72EF"/>
    <w:rsid w:val="BEFFC756"/>
    <w:rsid w:val="EDBEBCD0"/>
    <w:rsid w:val="F7FD72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5">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6">
    <w:name w:val="heading 3"/>
    <w:basedOn w:val="1"/>
    <w:next w:val="1"/>
    <w:qFormat/>
    <w:uiPriority w:val="99"/>
    <w:pPr>
      <w:keepNext/>
      <w:keepLines/>
      <w:spacing w:line="360" w:lineRule="auto"/>
      <w:outlineLvl w:val="2"/>
    </w:pPr>
    <w:rPr>
      <w:rFonts w:eastAsia="黑体"/>
      <w:b/>
      <w:bCs/>
      <w:sz w:val="32"/>
      <w:szCs w:val="32"/>
      <w:lang w:val="zh-CN"/>
    </w:rPr>
  </w:style>
  <w:style w:type="paragraph" w:styleId="7">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lock Text"/>
    <w:basedOn w:val="1"/>
    <w:qFormat/>
    <w:uiPriority w:val="0"/>
    <w:pPr>
      <w:ind w:left="1440" w:leftChars="700" w:right="700" w:rightChars="700"/>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2"/>
    <w:qFormat/>
    <w:uiPriority w:val="0"/>
    <w:rPr>
      <w:sz w:val="21"/>
      <w:szCs w:val="22"/>
    </w:rPr>
  </w:style>
  <w:style w:type="paragraph" w:styleId="12">
    <w:name w:val="Body Text First Indent"/>
    <w:basedOn w:val="11"/>
    <w:next w:val="13"/>
    <w:qFormat/>
    <w:uiPriority w:val="0"/>
    <w:pPr>
      <w:ind w:firstLine="420" w:firstLineChars="100"/>
    </w:pPr>
  </w:style>
  <w:style w:type="paragraph" w:styleId="13">
    <w:name w:val="toc 6"/>
    <w:basedOn w:val="1"/>
    <w:next w:val="1"/>
    <w:qFormat/>
    <w:uiPriority w:val="0"/>
    <w:pPr>
      <w:ind w:left="1000" w:leftChars="1000"/>
    </w:pPr>
  </w:style>
  <w:style w:type="paragraph" w:styleId="14">
    <w:name w:val="Plain Text"/>
    <w:basedOn w:val="1"/>
    <w:next w:val="15"/>
    <w:qFormat/>
    <w:uiPriority w:val="0"/>
    <w:rPr>
      <w:rFonts w:ascii="宋体" w:eastAsia="宋体" w:cs="Courier New"/>
      <w:szCs w:val="21"/>
    </w:rPr>
  </w:style>
  <w:style w:type="paragraph" w:styleId="15">
    <w:name w:val="Date"/>
    <w:basedOn w:val="1"/>
    <w:next w:val="1"/>
    <w:qFormat/>
    <w:uiPriority w:val="0"/>
    <w:pPr>
      <w:ind w:left="100" w:leftChars="2500"/>
    </w:pPr>
  </w:style>
  <w:style w:type="paragraph" w:styleId="16">
    <w:name w:val="footer"/>
    <w:basedOn w:val="1"/>
    <w:link w:val="27"/>
    <w:unhideWhenUsed/>
    <w:qFormat/>
    <w:uiPriority w:val="99"/>
    <w:pPr>
      <w:tabs>
        <w:tab w:val="center" w:pos="4153"/>
        <w:tab w:val="right" w:pos="8306"/>
      </w:tabs>
      <w:snapToGrid w:val="0"/>
      <w:jc w:val="left"/>
    </w:pPr>
    <w:rPr>
      <w:sz w:val="18"/>
      <w:szCs w:val="18"/>
    </w:rPr>
  </w:style>
  <w:style w:type="paragraph" w:styleId="17">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table" w:styleId="21">
    <w:name w:val="Table Grid"/>
    <w:basedOn w:val="20"/>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800080"/>
      <w:u w:val="single"/>
    </w:rPr>
  </w:style>
  <w:style w:type="character" w:styleId="24">
    <w:name w:val="Hyperlink"/>
    <w:basedOn w:val="22"/>
    <w:semiHidden/>
    <w:unhideWhenUsed/>
    <w:qFormat/>
    <w:uiPriority w:val="99"/>
    <w:rPr>
      <w:color w:val="0000FF"/>
      <w:u w:val="single"/>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6">
    <w:name w:val="页眉 字符"/>
    <w:basedOn w:val="22"/>
    <w:link w:val="2"/>
    <w:qFormat/>
    <w:uiPriority w:val="99"/>
    <w:rPr>
      <w:sz w:val="18"/>
      <w:szCs w:val="18"/>
    </w:rPr>
  </w:style>
  <w:style w:type="character" w:customStyle="1" w:styleId="27">
    <w:name w:val="页脚 字符"/>
    <w:basedOn w:val="22"/>
    <w:link w:val="16"/>
    <w:qFormat/>
    <w:uiPriority w:val="99"/>
    <w:rPr>
      <w:sz w:val="18"/>
      <w:szCs w:val="18"/>
    </w:rPr>
  </w:style>
  <w:style w:type="paragraph" w:styleId="28">
    <w:name w:val="List Paragraph"/>
    <w:basedOn w:val="1"/>
    <w:qFormat/>
    <w:uiPriority w:val="34"/>
    <w:pPr>
      <w:ind w:firstLine="420" w:firstLineChars="200"/>
    </w:pPr>
    <w:rPr>
      <w:rFonts w:ascii="Calibri" w:hAnsi="Calibri" w:eastAsia="宋体" w:cs="Times New Roman"/>
    </w:rPr>
  </w:style>
  <w:style w:type="paragraph" w:customStyle="1" w:styleId="29">
    <w:name w:val="p16"/>
    <w:qFormat/>
    <w:uiPriority w:val="0"/>
    <w:pPr>
      <w:jc w:val="both"/>
    </w:pPr>
    <w:rPr>
      <w:rFonts w:ascii="宋体" w:hAnsi="宋体" w:eastAsia="宋体" w:cs="宋体"/>
      <w:color w:val="000000"/>
      <w:lang w:val="en-US" w:eastAsia="zh-CN" w:bidi="ar-SA"/>
    </w:rPr>
  </w:style>
  <w:style w:type="paragraph" w:customStyle="1" w:styleId="30">
    <w:name w:val="Table Paragraph"/>
    <w:basedOn w:val="1"/>
    <w:qFormat/>
    <w:uiPriority w:val="1"/>
  </w:style>
  <w:style w:type="paragraph" w:customStyle="1" w:styleId="31">
    <w:name w:val="正文_0"/>
    <w:qFormat/>
    <w:uiPriority w:val="0"/>
    <w:rPr>
      <w:rFonts w:ascii="Times New Roman" w:hAnsi="Times New Roman" w:eastAsiaTheme="minorEastAsia" w:cstheme="minorBidi"/>
      <w:sz w:val="21"/>
      <w:szCs w:val="22"/>
      <w:lang w:val="en-US" w:eastAsia="zh-CN" w:bidi="ar-SA"/>
    </w:rPr>
  </w:style>
  <w:style w:type="paragraph" w:customStyle="1" w:styleId="32">
    <w:name w:val="表格文字115"/>
    <w:basedOn w:val="1"/>
    <w:qFormat/>
    <w:uiPriority w:val="0"/>
    <w:rPr>
      <w:bCs/>
      <w:spacing w:val="10"/>
      <w:kern w:val="0"/>
      <w:sz w:val="24"/>
    </w:rPr>
  </w:style>
  <w:style w:type="paragraph" w:customStyle="1" w:styleId="33">
    <w:name w:val="p0"/>
    <w:basedOn w:val="1"/>
    <w:qFormat/>
    <w:uiPriority w:val="0"/>
    <w:pPr>
      <w:widowControl/>
    </w:pPr>
    <w:rPr>
      <w:kern w:val="0"/>
      <w:szCs w:val="21"/>
    </w:rPr>
  </w:style>
  <w:style w:type="character" w:customStyle="1" w:styleId="34">
    <w:name w:val="apple-converted-space"/>
    <w:basedOn w:val="22"/>
    <w:qFormat/>
    <w:uiPriority w:val="0"/>
  </w:style>
  <w:style w:type="paragraph" w:customStyle="1" w:styleId="35">
    <w:name w:val="默认段落字体 Para Char Char Char Char Char Char Char"/>
    <w:basedOn w:val="1"/>
    <w:qFormat/>
    <w:uiPriority w:val="0"/>
    <w:pPr>
      <w:adjustRightInd w:val="0"/>
      <w:spacing w:line="360" w:lineRule="auto"/>
    </w:pPr>
  </w:style>
  <w:style w:type="paragraph" w:customStyle="1" w:styleId="36">
    <w:name w:val="首行缩进"/>
    <w:basedOn w:val="1"/>
    <w:qFormat/>
    <w:uiPriority w:val="0"/>
    <w:pPr>
      <w:ind w:firstLine="480" w:firstLineChars="200"/>
    </w:pPr>
    <w:rPr>
      <w:szCs w:val="20"/>
    </w:rPr>
  </w:style>
  <w:style w:type="paragraph" w:styleId="37">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8">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9">
    <w:name w:val="采购二"/>
    <w:basedOn w:val="38"/>
    <w:qFormat/>
    <w:uiPriority w:val="0"/>
    <w:pPr>
      <w:spacing w:before="50" w:beforeLines="50" w:after="0" w:afterLines="0"/>
    </w:pPr>
    <w:rPr>
      <w:rFonts w:ascii="宋体" w:hAnsi="宋体" w:eastAsia="宋体"/>
      <w:sz w:val="28"/>
      <w:szCs w:val="28"/>
    </w:rPr>
  </w:style>
  <w:style w:type="paragraph" w:customStyle="1" w:styleId="40">
    <w:name w:val="采购三"/>
    <w:basedOn w:val="39"/>
    <w:qFormat/>
    <w:uiPriority w:val="0"/>
    <w:pPr>
      <w:spacing w:before="50" w:beforeLines="50" w:after="50" w:afterLines="50" w:line="240" w:lineRule="auto"/>
      <w:jc w:val="left"/>
    </w:pPr>
    <w:rPr>
      <w:sz w:val="24"/>
      <w:lang w:bidi="zh-CN"/>
    </w:rPr>
  </w:style>
  <w:style w:type="character" w:customStyle="1" w:styleId="41">
    <w:name w:val="font51"/>
    <w:basedOn w:val="22"/>
    <w:qFormat/>
    <w:uiPriority w:val="0"/>
    <w:rPr>
      <w:rFonts w:hint="eastAsia" w:ascii="宋体" w:hAnsi="宋体" w:eastAsia="宋体" w:cs="宋体"/>
      <w:color w:val="000000"/>
      <w:sz w:val="32"/>
      <w:szCs w:val="32"/>
      <w:u w:val="none"/>
    </w:rPr>
  </w:style>
  <w:style w:type="character" w:customStyle="1" w:styleId="42">
    <w:name w:val="font31"/>
    <w:basedOn w:val="22"/>
    <w:qFormat/>
    <w:uiPriority w:val="0"/>
    <w:rPr>
      <w:rFonts w:ascii="宋体" w:hAnsi="宋体" w:eastAsia="宋体" w:cs="宋体"/>
      <w:color w:val="000000"/>
      <w:sz w:val="32"/>
      <w:szCs w:val="32"/>
      <w:u w:val="single"/>
    </w:rPr>
  </w:style>
  <w:style w:type="character" w:customStyle="1" w:styleId="43">
    <w:name w:val="font21"/>
    <w:basedOn w:val="22"/>
    <w:qFormat/>
    <w:uiPriority w:val="0"/>
    <w:rPr>
      <w:rFonts w:ascii="宋体" w:hAnsi="宋体" w:eastAsia="宋体" w:cs="宋体"/>
      <w:color w:val="000000"/>
      <w:sz w:val="32"/>
      <w:szCs w:val="32"/>
      <w:u w:val="none"/>
    </w:rPr>
  </w:style>
  <w:style w:type="character" w:customStyle="1" w:styleId="44">
    <w:name w:val="font11"/>
    <w:basedOn w:val="22"/>
    <w:qFormat/>
    <w:uiPriority w:val="0"/>
    <w:rPr>
      <w:rFonts w:ascii="Calibri" w:hAnsi="Calibri" w:cs="Calibri"/>
      <w:color w:val="000000"/>
      <w:sz w:val="32"/>
      <w:szCs w:val="32"/>
      <w:u w:val="none"/>
    </w:rPr>
  </w:style>
  <w:style w:type="character" w:customStyle="1" w:styleId="45">
    <w:name w:val="font01"/>
    <w:basedOn w:val="22"/>
    <w:qFormat/>
    <w:uiPriority w:val="0"/>
    <w:rPr>
      <w:rFonts w:hint="eastAsia" w:ascii="宋体" w:hAnsi="宋体" w:eastAsia="宋体" w:cs="宋体"/>
      <w:color w:val="000000"/>
      <w:sz w:val="20"/>
      <w:szCs w:val="20"/>
      <w:u w:val="none"/>
    </w:rPr>
  </w:style>
  <w:style w:type="paragraph" w:customStyle="1" w:styleId="46">
    <w:name w:val="正文_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9416</Words>
  <Characters>9902</Characters>
  <Lines>54</Lines>
  <Paragraphs>15</Paragraphs>
  <TotalTime>5</TotalTime>
  <ScaleCrop>false</ScaleCrop>
  <LinksUpToDate>false</LinksUpToDate>
  <CharactersWithSpaces>11076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2020-03-11T05:45:00Z</dcterms:created>
  <dc:creator>Zeng Bin Fan</dc:creator>
  <cp:lastModifiedBy>钟良圆</cp:lastModifiedBy>
  <dcterms:modified xsi:type="dcterms:W3CDTF">2023-09-04T02:13:20Z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4D2B9D1ED4384AA4B98CF24A81D7AEB4_13</vt:lpwstr>
  </property>
</Properties>
</file>