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附件一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主要标的信息</w:t>
      </w:r>
      <w:bookmarkStart w:id="0" w:name="_GoBack"/>
      <w:bookmarkEnd w:id="0"/>
    </w:p>
    <w:tbl>
      <w:tblPr>
        <w:tblStyle w:val="3"/>
        <w:tblW w:w="50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0"/>
        <w:gridCol w:w="65"/>
        <w:gridCol w:w="13"/>
        <w:gridCol w:w="105"/>
        <w:gridCol w:w="100"/>
        <w:gridCol w:w="107"/>
        <w:gridCol w:w="22"/>
        <w:gridCol w:w="668"/>
        <w:gridCol w:w="343"/>
        <w:gridCol w:w="76"/>
        <w:gridCol w:w="99"/>
        <w:gridCol w:w="147"/>
        <w:gridCol w:w="412"/>
        <w:gridCol w:w="600"/>
        <w:gridCol w:w="89"/>
        <w:gridCol w:w="467"/>
        <w:gridCol w:w="153"/>
        <w:gridCol w:w="108"/>
        <w:gridCol w:w="310"/>
        <w:gridCol w:w="373"/>
        <w:gridCol w:w="128"/>
        <w:gridCol w:w="82"/>
        <w:gridCol w:w="3"/>
        <w:gridCol w:w="525"/>
        <w:gridCol w:w="315"/>
        <w:gridCol w:w="84"/>
        <w:gridCol w:w="1"/>
        <w:gridCol w:w="3"/>
        <w:gridCol w:w="48"/>
        <w:gridCol w:w="224"/>
        <w:gridCol w:w="124"/>
        <w:gridCol w:w="9"/>
        <w:gridCol w:w="470"/>
        <w:gridCol w:w="25"/>
        <w:gridCol w:w="34"/>
        <w:gridCol w:w="157"/>
        <w:gridCol w:w="236"/>
        <w:gridCol w:w="10"/>
        <w:gridCol w:w="216"/>
        <w:gridCol w:w="52"/>
        <w:gridCol w:w="540"/>
        <w:gridCol w:w="288"/>
        <w:gridCol w:w="102"/>
        <w:gridCol w:w="241"/>
        <w:gridCol w:w="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60" w:hRule="atLeast"/>
          <w:jc w:val="center"/>
        </w:trPr>
        <w:tc>
          <w:tcPr>
            <w:tcW w:w="4947" w:type="pct"/>
            <w:gridSpan w:val="4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1、堆场地磅智能无人值守称重系统及数据接口开发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型号参数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总价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一、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车牌自动识别子系统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AI自动车牌识别机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系统专用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1510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3020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嵌入式AI识别算法，自动识别车辆，识别准确性大于98%车牌识别+车头车尾拍照取证作用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安装立杆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标准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235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470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1-1.5米可调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85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自动补光单元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光线不足时自动补光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85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万向节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215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430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二、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图像抓拍与视频监控子系统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网络摄像头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海康400万poe全彩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780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3120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400万像素高清晰高分辨率网络摄像机，车厢货物自动拍照取证，便于后续财务、管理人员查询取证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1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不锈钢立杆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定制不锈钢，2.5米高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0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交换机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8口POE供电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910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地磅现场连接摄像机，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三、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语音指挥及显示子系统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85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户外音响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70W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1630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3260</w:t>
            </w:r>
          </w:p>
        </w:tc>
        <w:tc>
          <w:tcPr>
            <w:tcW w:w="1069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户外语音喇叭、语音提醒司机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85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功放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200W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069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85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音响专用线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音响专用线100米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四、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红绿灯道闸光栅控制子系统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智能防砸道闸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左固定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9000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道闸，6秒快速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栏杆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330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雷达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红绿灯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520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1040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红外光栅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1.5m不锈钢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6400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车辆防作弊定位检测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五、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称重管理子系统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1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AVS专用管理电脑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I5,四代，4核8G，2个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COM口，128G固态硬盘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+500G机械硬盘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7800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显示器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19寸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20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IO控制系统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2600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5200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含IO控制器，连接控制红绿灯、道砸、光栅，指挥控制外围设备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自动称重软件（单向）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系统专用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室内打印机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系统专用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0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六、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辅件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6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电源线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RVV 3×2.5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3.25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325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超五类网线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安普8芯0.5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箱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598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598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信号线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系统专用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3.25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325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线管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N20/25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2.6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260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其他辅材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系统专用</w:t>
            </w: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运费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572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572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2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七、</w:t>
            </w:r>
          </w:p>
        </w:tc>
        <w:tc>
          <w:tcPr>
            <w:tcW w:w="4580" w:type="pct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安装及接口开发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安装调试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2080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4160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混凝土切割回填、穿管布线、安装调试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  <w:jc w:val="center"/>
        </w:trPr>
        <w:tc>
          <w:tcPr>
            <w:tcW w:w="3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平台间数据接口开发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15000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15000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  <w:jc w:val="center"/>
        </w:trPr>
        <w:tc>
          <w:tcPr>
            <w:tcW w:w="3333" w:type="pct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合计（不含税）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76960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3333" w:type="pct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税（13%）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10004.8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  <w:jc w:val="center"/>
        </w:trPr>
        <w:tc>
          <w:tcPr>
            <w:tcW w:w="3333" w:type="pct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86964.8</w:t>
            </w:r>
          </w:p>
        </w:tc>
        <w:tc>
          <w:tcPr>
            <w:tcW w:w="10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520" w:hRule="atLeast"/>
          <w:jc w:val="center"/>
        </w:trPr>
        <w:tc>
          <w:tcPr>
            <w:tcW w:w="4947" w:type="pct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注意： 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1、系统需要宽带网络，用户负责开通。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2、预约过磅系统运维年服务费2000元/年，第二年开始收取。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3、如果客户自备电脑，请提前准备好电脑，配置不能低于I5四代，8G内存，2个COM口，否则软件系统无法正常运行。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98" w:hRule="atLeast"/>
          <w:jc w:val="center"/>
        </w:trPr>
        <w:tc>
          <w:tcPr>
            <w:tcW w:w="4947" w:type="pct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2、堆场电子围栏及数据接口开发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不含税单价（元）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不含税小计（元）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一</w:t>
            </w:r>
          </w:p>
        </w:tc>
        <w:tc>
          <w:tcPr>
            <w:tcW w:w="4707" w:type="pct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控制室部份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2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总线制报警控制主机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1、有4.3寸的彩屏   （有些公司的屏比较小）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2，同时具备485总线通讯和网络通讯，两个通讯可以同时共用。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（其它公司有些只有单一通讯）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3，纯中文菜单，因为屏比较大，操作方便，整体大气。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4，可以用手机APP,通过手机操作，也可以用远程的云平台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5，可以自动一键搜索在线的防区，不用一个一个的添加。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6，具有旁路功能，也就是说如果有一个防区出问题，可以先屏蔽这个防区，不让报警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7，具备定时布撤防功能。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8，可以与摄像头的网络共用一条线路。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9、可以通过液晶屏查看报警信息。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2015.00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8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声光喇叭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声音+闪光， 控制室专用。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37.5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37.5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①合计(不含税）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2052.50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二</w:t>
            </w:r>
          </w:p>
        </w:tc>
        <w:tc>
          <w:tcPr>
            <w:tcW w:w="4707" w:type="pct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前端围栏部分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58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红外对射ABE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警戒距离:0~250m可选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电源电压:DC9~30V/AC9~20V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工作电流:&lt;70mAmax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报警方式：红外光束被完全遮挡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报警周期:&gt;1.5s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报警输出:常闭常开可选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防拆输出:常闭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防护等级:IP65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工作温度:30℃~70°℃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工作湿度:&lt;95%RH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遮断时间:50ms/100ms/300ms/700ms可调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(通过接收器的拨码开关选择)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校正角度:水平180°(90),垂直20(10)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安装位置：室内/室外，墙体/杆柱安装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寸:265mm80mm*80mm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305.5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3666.00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0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对射支架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不锈钢1m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143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3432.00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8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地址模块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接入1个有线探测设备,总线通讯方式,  工作电压:8.5-24V,                                                 带心跳检测和故障、掉线提示功能，调试检修维护更方便。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110.5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1326.00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②合计(不含税）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8424.00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三</w:t>
            </w:r>
          </w:p>
        </w:tc>
        <w:tc>
          <w:tcPr>
            <w:tcW w:w="4707" w:type="pct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监控系统部分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8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联动模块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通讯方式：RS485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设备供电：AC110-AC220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设备功率：5W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使用环境：温度-20℃---+50℃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相对温度：小于95℃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845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1690.00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视频联动、电子地图联动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2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电子地图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60*80CM铝合金边框 LED灯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块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挂墙直观看见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30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电子围栏软件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管理数量:控制管理最多120个智能键盘控制主机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通讯方式:通过TCP/IP与智能键盘控制主机连接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防区增加:添加智能键盘控制主机后，主机上的防区直接显示在防区显示区域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选择布撤防：可以对单个防区进行布撤防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全部布撤防：对所有防区统一布防和撤防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定时布撤防：可以定时对任意防区进行自动布撤防操作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权限操作：可以区分管理员和值班员，可以进行人员轮班操作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报警记录查询：可查询报警记录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操作日志：记录软件操作的全过程，方便了解运行过程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电子地图：可对BMP格式的图片进行防区定义，可以区分不同报警的颜色设置，报警时定义的防区闪烁。直观，方便！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IP设置：具备搜索IP设备，修改编辑功能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小功能：记事本，计算器，背景音乐。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1820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1820.00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电子围栏加密狗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集中管理用软件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加密狗软件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0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③合计(不含税）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6110.00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四</w:t>
            </w:r>
          </w:p>
        </w:tc>
        <w:tc>
          <w:tcPr>
            <w:tcW w:w="4707" w:type="pct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电源线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供电专用线缆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4.9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5880.00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24V10A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195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信号线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电子围栏信号传输专用信号线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4.9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5880.00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主机后备电池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2300MA锂电池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膨胀螺丝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不锈钢 墙体固定、支撑立杆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PVC管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线缆穿管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3.4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4080.00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其他辅材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扎带、直通、弯头、插板等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④合计(不含税）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17761.00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0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五</w:t>
            </w:r>
          </w:p>
        </w:tc>
        <w:tc>
          <w:tcPr>
            <w:tcW w:w="4707" w:type="pct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安装及接口开发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8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安装调试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安装调试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8450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8450.00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平台间数据接口开发</w:t>
            </w:r>
          </w:p>
        </w:tc>
        <w:tc>
          <w:tcPr>
            <w:tcW w:w="196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平台间数据接口开发</w:t>
            </w: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3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2600</w:t>
            </w: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2600.00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⑤合计(不含税）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11050.00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①+②+③+④+⑤合计（不含税）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45397.50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税13%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5901.68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40" w:hRule="atLeast"/>
          <w:jc w:val="center"/>
        </w:trPr>
        <w:tc>
          <w:tcPr>
            <w:tcW w:w="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5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总合计</w:t>
            </w:r>
          </w:p>
        </w:tc>
        <w:tc>
          <w:tcPr>
            <w:tcW w:w="4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51299.18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40" w:hRule="atLeast"/>
          <w:jc w:val="center"/>
        </w:trPr>
        <w:tc>
          <w:tcPr>
            <w:tcW w:w="4947" w:type="pct"/>
            <w:gridSpan w:val="4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3、堆场视频监控系统及平台联动接口开发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2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不含税单价(元)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不含税金额(元)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06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32路8硬盘高清网络录像机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海康威视DS-8832N-R8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硬件规格：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3U标准机架式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2个HDMI，2个VGA，HDMI+VGA组内同源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含8个8T硬盘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2个USB2.0接口、1个USB3.0接口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1个eSATA接口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报警IO：16进8出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支持RAID0、1、5、6、10，支持全局热备盘软件性能：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输入带宽：320M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32路H.264、H.265混合接入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最大支持16×1080P解码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支持H.265、H.264解码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平台对接协议：ISUP/萤石/GB28181/SDK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含8个8T硬盘，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15080.00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15080.00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录像存储6个月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36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400万全彩枪机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海康威视DS-2CD3T47EWDV3-L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400万 1/1.8" CMOS 臻全彩筒型网络摄像机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最低照度: 彩色：0.0005 Lux @（F1.0，AGC ON），0 Lux with Light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宽动态: 120 dB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景深范围: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2.8 mm：1.7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 mm：3.6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 mm：4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mm：6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焦距&amp;视场角: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2.8 mm，水平视场角：105.7°，垂直视场角：57.2°，对角视场角：124.5°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 mm，水平视场角：88.7°，垂直视场角：44.7°，对角视场角：107.5°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 mm，水平视场角：55.2°，垂直视场角：29.3°，对角视场角：64.6°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mm，水平视场角：38.8°，垂直视场角：21.1°，对角视场角：45.2°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补光距离: 最远可达30 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防补光过曝: 支持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补光灯类型: 柔光灯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最大图像尺寸: 2560 × 1440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视频压缩标准: 主码流：H.265/H.264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网络存储: 支持NAS（NFS，SMB/CIFS均支持）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音频: 1个内置麦克风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网络: 1个RJ45 10 M/100 M自适应以太网口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启动和工作温湿度: -30 ℃~60 ℃，湿度小于95%（无凝结）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供电方式: DC：12 V ± 25%，支持防反接保护；PoE：802.3af，Class 3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电流及功耗: DC： 12 V，0.42 A，最大功耗：5 W；PoE：（802.3af，36 V~57 V），0.18 A~0.12 A，最大功耗：6.5 W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电源接口类型: Ø5.5 mm圆口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产品尺寸: 186.6 × 92.7 × 87.6 mm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包装尺寸: 235 × 120 × 125 mm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防护 IP66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507.00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8112.00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30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7寸200万23倍球机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 DS-2DE7223IW-A(S6)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专感器类型 1/2.8”progressive scan CMOS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zui低照度 彩色: 0.005 Lux @ (F1.6，AGC ON);黑白: 0.001 Lux @ (F1.6，AGC ON);0 Luwith IR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快门1s~1/30,000s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慢快门 支持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聚焦模式半自动，手动，自动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日夜转换模式自动ICR彩转黑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日夜转换方式白天，夜晚，自动，定时切换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背光补偿支持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宽动态120dB超宽动态白平衡 自动白平衡，自动跟踪白平衡，钠灯，日光灯，室内，室外，手动白平衡，锁定白平衡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数字变倍16倍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光学变倍 23倍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隐私遮蔽 zui多24块，支持多种颜色设置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信噪比&gt;52 dB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镜头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焦距4.8mm~110mm，23倍光学变倍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光学变倍速度 大约3.3s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视场角 57.6°~2.7°(广角~望远)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zui大光圈数F1.6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云台功能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2535.00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5070.00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50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22寸监控显示器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海康威视DS-D5022FQ-NA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22英寸监视器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支持通过串口连接中控设备，进行远程集中控制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实时监控设备温度，高温报警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内置喇叭及功放，支持3.5 mm音频输入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支持U盘点播，含文本、图片、音频、视频等多种格式多媒体播放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支持7 × 24 小时工作模式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背光源类型：D-LED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亮度：450 cd/㎡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可视角：178° （H）/ 178°（V）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对比度：4000：1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响应时间：8 ms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刷新率：60 Hz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连续使用时间：7 × 24 H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音视频输入接口：HDMI2.0 × 1, DP1.2 × 1, VGA × 1, Audio In(3.5mm)×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音视频输出接口：Audio Out(3.5mm) × 1, Speaker (8Ω 5W) × 2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数据传输接口：USB 2.0 (支持程序升级和USB播放) 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控制接口：RS232 IN × 1, RS232 OUT 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电源：100~240 VAC, 50/60Hz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功耗：≤ 150 W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待机功耗：≤ 0.5 W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00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千兆POE交换机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网广WOR-8GE-2GE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个 10/100/1000Base-T PoE 网口，2 个 10/100/1000Base-T 上联网口；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个支持 IEEE802.3 af/at 以太网供电标准 RJ45 端口，单口最大输出功率 25.4W；  所有端口均支持 10/100/1000Mbps 速率自适应、半/全双工自适应，支持自动 MDI/MDI-X 功 能；  所有端口均支持线速转发，传输更流畅；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可选配网口支持 6KV 共模/4KV 差模的浪涌防护功能；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支持桌面式、壁 挂式安装；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即插即用，操作简单，无需任何配置；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采用金属外壳、内置电源设计，散热优良，保证产品长时间稳定运行。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1677.00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13416.00</w:t>
            </w:r>
          </w:p>
        </w:tc>
        <w:tc>
          <w:tcPr>
            <w:tcW w:w="19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00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8口千兆桌面交换机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网广WOR-8P-1000M-T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产品类型 千兆以太网交换机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应用层级 二层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传输速率 10/100/1000Mbps自适应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交换方式 存储-转发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背板带宽 16Gbps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包转发率 10Mbps:14880pps;100Mbps:148800pps;1000Mbps:1488000pps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MAC地址表 4k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端口结构 非模块化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端口数量 8个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接口介质 10Base-T:3类或3类以上UTP、100Base-TX:5类UTP、1000Base-T:5类UTP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传输模式 全双工/半双工自适应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网络标准 IEEE 802.3、IEEE 802.3u、IEEE 802.3ab、IEEE 802.3z、IEEE 802.3x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状态指示灯 每个端口:Link/Act(连接/工作)、Power(电源)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电源电压 DC5~15V 4W以上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产品尺寸 140*78*30(MM)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环境标准 工作温度:-30℃-80℃、存储温度:-40℃-70℃、工作湿度:10%-90% RH 不凝结、储湿度:5%-90% RH 不凝结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754.00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754.00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0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枪机支架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45.50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728.00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2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立柱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定制4m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4m  1.5mm镀锌圆管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754.00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3016.00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4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监控设备箱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定制400*300*150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不锈钢加烤白漆  户外防水防腐   带空开 插座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1248.00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网线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安普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国标 纯铜8*0.5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7200.00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2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电源线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国标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RVV 2X1.5无氧铜、国标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3.90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5070.00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线管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联塑N20/N25</w:t>
            </w: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PVC 阻燃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2.60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2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辅材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插排、水晶头、胶布、波纹管、扎带、直通等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455.00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455.00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2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切割回填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4.50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4050.00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安装调试服务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布管布线、安装调试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8840.00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8840.00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1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平台间数据接口开发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与电子围栏系统、监管平台系统实现远程监控视频联动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5000.00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3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云梯租用</w:t>
            </w:r>
          </w:p>
        </w:tc>
        <w:tc>
          <w:tcPr>
            <w:tcW w:w="599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7" w:type="pct"/>
            <w:gridSpan w:val="1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高杆灯安装云梯租用费、运费</w:t>
            </w:r>
          </w:p>
        </w:tc>
        <w:tc>
          <w:tcPr>
            <w:tcW w:w="23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3900.00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3900.00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60" w:hRule="atLeast"/>
          <w:jc w:val="center"/>
        </w:trPr>
        <w:tc>
          <w:tcPr>
            <w:tcW w:w="4267" w:type="pct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合计（不含税）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87074.00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  <w:jc w:val="center"/>
        </w:trPr>
        <w:tc>
          <w:tcPr>
            <w:tcW w:w="4267" w:type="pct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税费（13%专票）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11319.62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00" w:hRule="atLeast"/>
          <w:jc w:val="center"/>
        </w:trPr>
        <w:tc>
          <w:tcPr>
            <w:tcW w:w="4267" w:type="pct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98393.62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4、仓库视频监控系统及平台联动接口开发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不含税单价(元)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不含税金额(元)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16路8盘位高清网络录像机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海康威视DS-8816N-R8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硬件规格：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3U标准机架式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2个HDMI，2个VGA，HDMI+VGA组内同源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含4个8T硬盘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2个USB2.0接口、1个USB3.0接口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1个eSATA接口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报警IO：16进8出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支持RAID0、1、5、6、10，支持全局热备盘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软件性能：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输入带宽：320M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32路H.264、H.265混合接入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最大支持16×1080P解码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支持H.265、H.264解码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平台对接协议：ISUP/萤石/GB28181/SDK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8840.00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8840.00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含4个8T硬盘，录像存储6个月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400万全彩枪机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海康威视DS-2CD3T47EWDV3-L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400万 1/1.8" CMOS 臻全彩筒型网络摄像机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最低照度: 彩色：0.0005 Lux @（F1.0，AGC ON），0 Lux with Light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宽动态: 120 dB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景深范围: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2.8 mm：1.7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 mm：3.6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 mm：4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mm：6 m~∞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焦距&amp;视场角: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2.8 mm，水平视场角：105.7°，垂直视场角：57.2°，对角视场角：124.5°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 mm，水平视场角：88.7°，垂直视场角：44.7°，对角视场角：107.5°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 mm，水平视场角：55.2°，垂直视场角：29.3°，对角视场角：64.6°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mm，水平视场角：38.8°，垂直视场角：21.1°，对角视场角：45.2°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补光距离: 最远可达30 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防补光过曝: 支持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补光灯类型: 柔光灯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最大图像尺寸: 2560 × 1440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视频压缩标准: 主码流：H.265/H.264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网络存储: 支持NAS（NFS，SMB/CIFS均支持）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音频: 1个内置麦克风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网络: 1个RJ45 10 M/100 M自适应以太网口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启动和工作温湿度: -30 ℃~60 ℃，湿度小于95%（无凝结）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供电方式: DC：12 V ± 25%，支持防反接保护；PoE：802.3af，Class 3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电流及功耗: DC： 12 V，0.42 A，最大功耗：5 W；PoE：（802.3af，36 V~57 V），0.18 A~0.12 A，最大功耗：6.5 W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电源接口类型: Ø5.5 mm圆口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产品尺寸: 186.6 × 92.7 × 87.6 mm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包装尺寸: 235 × 120 × 125 mm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防护 IP66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507.00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4056.00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22寸监控显示器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海康威视DS-D5022FQ-NA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22英寸监视器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支持通过串口连接中控设备，进行远程集中控制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实时监控设备温度，高温报警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内置喇叭及功放，支持3.5 mm音频输入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支持U盘点播，含文本、图片、音频、视频等多种格式多媒体播放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支持7 × 24 小时工作模式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背光源类型：D-LED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亮度：450 cd/㎡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可视角：178° （H）/ 178°（V）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对比度：4000：1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响应时间：8 ms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刷新率：60 Hz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连续使用时间：7 × 24 H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音视频输入接口：HDMI2.0 × 1, DP1.2 × 1, VGA × 1, Audio In(3.5mm)×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音视频输出接口：Audio Out(3.5mm) × 1, Speaker (8Ω 5W) × 2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数据传输接口：USB 2.0 (支持程序升级和USB播放) 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控制接口：RS232 IN × 1, RS232 OUT × 1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电源：100~240 VAC, 50/60Hz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功耗：≤ 150 W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待机功耗：≤ 0.5 W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千兆POE交换机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网广WOR-8GE-2GE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个 10/100/1000Base-T PoE 网口，2 个 10/100/1000Base-T 上联网口；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 个支持 IEEE802.3 af/at 以太网供电标准 RJ45 端口，单口最大输出功率 25.4W；  所有端口均支持 10/100/1000Mbps 速率自适应、半/全双工自适应，支持自动 MDI/MDI-X 功 能；  所有端口均支持线速转发，传输更流畅；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可选配网口支持 6KV 共模/4KV 差模的浪涌防护功能；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支持桌面式、壁 挂式安装；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即插即用，操作简单，无需任何配置；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采用金属外壳、内置电源设计，散热优良，保证产品长时间稳定运行。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1677.00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3354.00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千兆桌面交换机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网广WOR-8P-1000M-T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产品类型 千兆以太网交换机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应用层级 二层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传输速率 10/100/1000Mbps自适应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交换方式 存储-转发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背板带宽 16Gbps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包转发率 10Mbps:14880pps;100Mbps:148800pps;1000Mbps:1488000pps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MAC地址表 4k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端口结构 非模块化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端口数量 8个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接口介质 10Base-T:3类或3类以上UTP、100Base-TX:5类UTP、1000Base-T:5类UTP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传输模式 全双工/半双工自适应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网络标准 IEEE 802.3、IEEE 802.3u、IEEE 802.3ab、IEEE 802.3z、IEEE 802.3x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状态指示灯 每个端口:Link/Act(连接/工作)、Power(电源)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电源电压 DC5~15V 4W以上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产品尺寸 140*78*30(MM)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环境标准 工作温度:-30℃-80℃、存储温度:-40℃-70℃、工作湿度:10%-90% RH 不凝结、储湿度:5%-90% RH 不凝结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754.00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754.00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枪机壁装支架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镀锌40方管，管厚1.5mm；横臂底座78mm方2.0厚冷轧板；烤白漆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45.50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364.00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监控设备箱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定制400*300*150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不锈钢加烤白漆  户外防水防腐   带空开 插座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312.00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网络机柜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1235.00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网线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安普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国标 纯铜8*0.5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2880.00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电源线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国标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RVV 2X1.5无氧铜、国标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3.90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1950.00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线管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联塑N20/N25</w:t>
            </w: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PVC 阻燃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2.60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3120.00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辅材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插排、水晶头、胶布、波纹管、扎带、直通等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156.00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管线路敷设费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1040.00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安装调试服务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登高器械租用 布管布线、安装调试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2340.00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2340.00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3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平台间数据接口开发</w:t>
            </w:r>
          </w:p>
        </w:tc>
        <w:tc>
          <w:tcPr>
            <w:tcW w:w="7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4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与监管平台系统实现远程监控视频联动</w:t>
            </w: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5000.00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5000.00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37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合计（不含税）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35596.00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37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税费（13%专票）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4627.48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37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总计</w:t>
            </w:r>
          </w:p>
        </w:tc>
        <w:tc>
          <w:tcPr>
            <w:tcW w:w="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40223.48</w:t>
            </w:r>
          </w:p>
        </w:tc>
        <w:tc>
          <w:tcPr>
            <w:tcW w:w="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80" w:hRule="atLeast"/>
          <w:jc w:val="center"/>
        </w:trPr>
        <w:tc>
          <w:tcPr>
            <w:tcW w:w="4947" w:type="pct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5、堆场信息设备UPS电源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4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型号</w:t>
            </w: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不含税单价（元）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不含税小计（元）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4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UPS主机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C3KS</w:t>
            </w: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3094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3094.00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8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储能电池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12V100AH</w:t>
            </w: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1170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18720.00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无人值守、道闸、电子围栏、监控断电续用6小时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8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储能电池柜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4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专用线材辅材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批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800.00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40" w:hRule="atLeast"/>
          <w:jc w:val="center"/>
        </w:trPr>
        <w:tc>
          <w:tcPr>
            <w:tcW w:w="3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运费及安装费</w:t>
            </w: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4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2000.00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0" w:hRule="atLeast"/>
          <w:jc w:val="center"/>
        </w:trPr>
        <w:tc>
          <w:tcPr>
            <w:tcW w:w="3284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合计(不含税）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25114.00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20" w:hRule="atLeast"/>
          <w:jc w:val="center"/>
        </w:trPr>
        <w:tc>
          <w:tcPr>
            <w:tcW w:w="3284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税费（13%专票）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3264.82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  <w:jc w:val="center"/>
        </w:trPr>
        <w:tc>
          <w:tcPr>
            <w:tcW w:w="3284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82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28378.82</w:t>
            </w:r>
          </w:p>
        </w:tc>
        <w:tc>
          <w:tcPr>
            <w:tcW w:w="8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80" w:hRule="atLeast"/>
          <w:jc w:val="center"/>
        </w:trPr>
        <w:tc>
          <w:tcPr>
            <w:tcW w:w="4947" w:type="pct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rPr>
                <w:rFonts w:hint="default" w:ascii="Times New Roman" w:hAnsi="Times New Roman" w:eastAsia="宋体" w:cs="宋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6、仓库视频监控UPS电源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4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型号</w:t>
            </w: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不含税单价（元）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不含税小计（元）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2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UPS主机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C1KS</w:t>
            </w: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1430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1430.00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6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储能电池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12V100AH</w:t>
            </w: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1170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3510.00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监控断电续用6小时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8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储能电池柜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500.00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4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专用线材辅材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批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800.00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40" w:hRule="atLeast"/>
          <w:jc w:val="center"/>
        </w:trPr>
        <w:tc>
          <w:tcPr>
            <w:tcW w:w="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运费及安装费</w:t>
            </w:r>
          </w:p>
        </w:tc>
        <w:tc>
          <w:tcPr>
            <w:tcW w:w="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2000.00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0" w:hRule="atLeast"/>
          <w:jc w:val="center"/>
        </w:trPr>
        <w:tc>
          <w:tcPr>
            <w:tcW w:w="333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合计（不含税）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8240.00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20" w:hRule="atLeast"/>
          <w:jc w:val="center"/>
        </w:trPr>
        <w:tc>
          <w:tcPr>
            <w:tcW w:w="333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税费（13%专票）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1071.20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  <w:jc w:val="center"/>
        </w:trPr>
        <w:tc>
          <w:tcPr>
            <w:tcW w:w="3333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77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9311.20</w:t>
            </w:r>
          </w:p>
        </w:tc>
        <w:tc>
          <w:tcPr>
            <w:tcW w:w="8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mFjNjEwNGUyODMzZDFiMjQ3NmE1YzZmMGZmYWQifQ=="/>
  </w:docVars>
  <w:rsids>
    <w:rsidRoot w:val="00000000"/>
    <w:rsid w:val="4F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文本"/>
    <w:basedOn w:val="1"/>
    <w:next w:val="1"/>
    <w:qFormat/>
    <w:uiPriority w:val="0"/>
    <w:pPr>
      <w:spacing w:line="360" w:lineRule="auto"/>
      <w:ind w:firstLine="200" w:firstLineChars="200"/>
    </w:pPr>
    <w:rPr>
      <w:rFonts w:ascii="宋体"/>
      <w:spacing w:val="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2023-09-01T13:26:15Z</dcterms:created>
  <dc:creator>19502</dc:creator>
  <cp:lastModifiedBy>申晓灵</cp:lastModifiedBy>
  <dcterms:modified xsi:type="dcterms:W3CDTF">2023-09-01T13:28:20Z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D153DC4B55FB42C5944921B6E07E1888_12</vt:lpwstr>
  </property>
</Properties>
</file>