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auto"/>
        <w:jc w:val="center"/>
        <w:rPr>
          <w:rFonts w:hint="eastAsia" w:ascii="宋体" w:hAnsi="宋体" w:eastAsia="宋体" w:cs="宋体"/>
          <w:b/>
          <w:sz w:val="72"/>
          <w:szCs w:val="72"/>
          <w:lang w:val="en-US" w:eastAsia="zh-CN"/>
        </w:rPr>
      </w:pPr>
    </w:p>
    <w:p>
      <w:pPr>
        <w:pStyle w:val="6"/>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竞争性谈判文件</w:t>
      </w:r>
    </w:p>
    <w:p>
      <w:pPr>
        <w:rPr>
          <w:rFonts w:hint="eastAsia" w:ascii="宋体" w:hAnsi="宋体" w:eastAsia="宋体" w:cs="宋体"/>
          <w:b/>
          <w:bCs/>
          <w:sz w:val="36"/>
          <w:szCs w:val="36"/>
          <w:lang w:val="en-US" w:eastAsia="zh-CN"/>
        </w:rPr>
      </w:pPr>
    </w:p>
    <w:p>
      <w:pPr>
        <w:pStyle w:val="6"/>
        <w:rPr>
          <w:rFonts w:hint="eastAsia" w:ascii="宋体" w:hAnsi="宋体" w:eastAsia="宋体" w:cs="宋体"/>
          <w:b/>
          <w:bCs/>
          <w:sz w:val="36"/>
          <w:szCs w:val="36"/>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仿宋" w:hAnsi="仿宋" w:eastAsia="仿宋" w:cs="仿宋"/>
          <w:b/>
          <w:sz w:val="36"/>
          <w:szCs w:val="36"/>
          <w:u w:val="single"/>
          <w:lang w:val="en-US" w:eastAsia="zh-CN"/>
        </w:rPr>
        <w:t>钦州综合保税区棉纺产业园园区大门施工项目</w:t>
      </w:r>
    </w:p>
    <w:p>
      <w:pPr>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广西自贸区钦州港片区开发投资集团有限责任</w:t>
      </w:r>
    </w:p>
    <w:p>
      <w:pPr>
        <w:ind w:firstLine="1446" w:firstLineChars="400"/>
        <w:rPr>
          <w:rFonts w:hint="default" w:ascii="宋体" w:hAnsi="宋体" w:eastAsia="宋体" w:cs="宋体"/>
          <w:b/>
          <w:bCs/>
          <w:sz w:val="36"/>
          <w:szCs w:val="36"/>
          <w:u w:val="single"/>
          <w:lang w:val="en-US" w:eastAsia="zh-CN"/>
        </w:rPr>
      </w:pPr>
      <w:r>
        <w:rPr>
          <w:rFonts w:hint="eastAsia" w:ascii="宋体" w:hAnsi="宋体" w:eastAsia="宋体" w:cs="宋体"/>
          <w:b/>
          <w:bCs/>
          <w:sz w:val="36"/>
          <w:szCs w:val="36"/>
          <w:u w:val="single"/>
          <w:lang w:val="en-US" w:eastAsia="zh-CN"/>
        </w:rPr>
        <w:t>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2023年3月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33"/>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w:t>
      </w:r>
      <w:r>
        <w:rPr>
          <w:rFonts w:hint="eastAsia" w:ascii="宋体" w:hAnsi="宋体" w:eastAsia="宋体" w:cs="宋体"/>
          <w:sz w:val="32"/>
          <w:szCs w:val="32"/>
          <w:shd w:val="clear"/>
        </w:rPr>
        <w:t>竞争性</w:t>
      </w:r>
      <w:r>
        <w:rPr>
          <w:rFonts w:hint="eastAsia" w:cs="宋体"/>
          <w:sz w:val="32"/>
          <w:szCs w:val="32"/>
          <w:shd w:val="clear"/>
          <w:lang w:val="en-US" w:eastAsia="zh-CN"/>
        </w:rPr>
        <w:t>谈判</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钦州综合保税区棉纺产业园园区大门施工项目潜在供应商应在广西自贸区钦州港片区开发投资集团有限责任公司网站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18"/>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lang w:val="en-US" w:eastAsia="zh-CN"/>
        </w:rPr>
        <w:t>竞争性谈判文件，并于截止日期</w:t>
      </w:r>
      <w:r>
        <w:rPr>
          <w:rFonts w:hint="eastAsia" w:ascii="宋体" w:hAnsi="宋体" w:eastAsia="宋体" w:cs="宋体"/>
          <w:b w:val="0"/>
          <w:bCs/>
          <w:color w:val="FF0000"/>
          <w:sz w:val="24"/>
          <w:szCs w:val="24"/>
          <w:u w:val="single"/>
          <w:lang w:val="en-US" w:eastAsia="zh-CN"/>
        </w:rPr>
        <w:t>2023年4月3日9时30分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项目名称：钦州综合保税区棉纺产业园园区大门施工项目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采购方式：竞争性谈判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预算金额：人民币贰拾柒万肆仟叁佰伍拾伍元叁角陆分（￥：274355.36元）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最高限价：人民币贰拾柒万肆仟叁佰伍拾伍元叁角陆分（￥：274355.36元）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采购需求：建设园区大门及侧门，如需进一步了解详细内容，详见竞争性谈判文件“第二章 采购需求”。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 w:val="0"/>
          <w:bCs/>
          <w:color w:val="FF0000"/>
          <w:sz w:val="24"/>
          <w:szCs w:val="24"/>
          <w:u w:val="single"/>
          <w:lang w:val="en-US" w:eastAsia="zh-CN"/>
        </w:rPr>
        <w:t xml:space="preserve">                   </w:t>
      </w:r>
      <w:r>
        <w:rPr>
          <w:rFonts w:hint="eastAsia" w:ascii="宋体" w:hAnsi="宋体" w:eastAsia="宋体" w:cs="宋体"/>
          <w:b w:val="0"/>
          <w:bCs/>
          <w:color w:val="FF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1.供应商应当具备下列条件：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4.本项目的特定资格要求：无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5.本项目不接受未登记的供应商参加竞标。</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2023年3月29日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2023年3月31日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18"/>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2023年3月31日17时30分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2023年4月3日9时30分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逾期送达的或者未送达指定地点的，采购人不予受理。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2023年4月3日9时30分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广西自贸区钦州港片区开发投资集团有限责任公司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18877712177</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广西自贸区钦州港区开发投资集团有限责任公司风控审计部（总经办或财务部）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33"/>
        <w:rPr>
          <w:rFonts w:hint="eastAsia" w:ascii="宋体" w:hAnsi="宋体" w:eastAsia="宋体" w:cs="宋体"/>
        </w:rPr>
      </w:pPr>
      <w:r>
        <w:rPr>
          <w:rFonts w:hint="eastAsia" w:ascii="宋体" w:hAnsi="宋体" w:eastAsia="宋体" w:cs="宋体"/>
          <w:lang w:val="en-US" w:eastAsia="zh-CN"/>
        </w:rPr>
        <w:t>第二章</w:t>
      </w:r>
      <w:r>
        <w:rPr>
          <w:rFonts w:hint="eastAsia" w:cs="宋体"/>
          <w:lang w:val="en-US" w:eastAsia="zh-CN"/>
        </w:rPr>
        <w:t xml:space="preserve">  </w:t>
      </w:r>
      <w:r>
        <w:rPr>
          <w:rFonts w:hint="eastAsia" w:ascii="宋体" w:hAnsi="宋体" w:eastAsia="宋体" w:cs="宋体"/>
          <w:lang w:val="en-US"/>
        </w:rPr>
        <w:t>采购</w:t>
      </w:r>
      <w:r>
        <w:rPr>
          <w:rFonts w:hint="eastAsia" w:ascii="宋体" w:hAnsi="宋体" w:eastAsia="宋体" w:cs="宋体"/>
        </w:rPr>
        <w:t>需求</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1、本</w:t>
      </w:r>
      <w:r>
        <w:rPr>
          <w:rFonts w:hint="eastAsia" w:ascii="宋体" w:hAnsi="宋体" w:eastAsia="宋体" w:cs="宋体"/>
          <w:sz w:val="24"/>
          <w:szCs w:val="24"/>
          <w:lang w:val="en-US" w:bidi="zh-CN"/>
        </w:rPr>
        <w:t>项目采购需求</w:t>
      </w:r>
      <w:r>
        <w:rPr>
          <w:rFonts w:hint="eastAsia" w:ascii="宋体" w:hAnsi="宋体" w:eastAsia="宋体" w:cs="宋体"/>
          <w:sz w:val="24"/>
          <w:szCs w:val="24"/>
          <w:lang w:bidi="zh-CN"/>
        </w:rPr>
        <w:t>表中所列的品牌、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型号仅起</w:t>
      </w:r>
      <w:r>
        <w:rPr>
          <w:rFonts w:hint="eastAsia" w:ascii="宋体" w:hAnsi="宋体" w:eastAsia="宋体" w:cs="宋体"/>
          <w:b/>
          <w:bCs/>
          <w:sz w:val="24"/>
          <w:szCs w:val="24"/>
          <w:lang w:bidi="zh-CN"/>
        </w:rPr>
        <w:t>参考作用</w:t>
      </w:r>
      <w:r>
        <w:rPr>
          <w:rFonts w:hint="eastAsia" w:ascii="宋体" w:hAnsi="宋体" w:eastAsia="宋体" w:cs="宋体"/>
          <w:sz w:val="24"/>
          <w:szCs w:val="24"/>
          <w:lang w:bidi="zh-CN"/>
        </w:rPr>
        <w:t>，</w:t>
      </w:r>
      <w:r>
        <w:rPr>
          <w:rFonts w:hint="eastAsia" w:ascii="宋体" w:hAnsi="宋体" w:eastAsia="宋体" w:cs="宋体"/>
          <w:sz w:val="24"/>
          <w:szCs w:val="24"/>
          <w:lang w:val="en-US" w:bidi="zh-CN"/>
        </w:rPr>
        <w:t>供应商</w:t>
      </w:r>
      <w:r>
        <w:rPr>
          <w:rFonts w:hint="eastAsia" w:ascii="宋体" w:hAnsi="宋体" w:eastAsia="宋体" w:cs="宋体"/>
          <w:sz w:val="24"/>
          <w:szCs w:val="24"/>
          <w:lang w:bidi="zh-CN"/>
        </w:rPr>
        <w:t>可选用其他品牌、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型号替代，但替代的品牌、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型号在实质性要求和条件上要</w:t>
      </w:r>
      <w:r>
        <w:rPr>
          <w:rFonts w:hint="eastAsia" w:ascii="宋体" w:hAnsi="宋体" w:eastAsia="宋体" w:cs="宋体"/>
          <w:b/>
          <w:bCs/>
          <w:sz w:val="24"/>
          <w:szCs w:val="24"/>
          <w:lang w:bidi="zh-CN"/>
        </w:rPr>
        <w:t>相当于或优于</w:t>
      </w:r>
      <w:r>
        <w:rPr>
          <w:rFonts w:hint="eastAsia" w:ascii="宋体" w:hAnsi="宋体" w:eastAsia="宋体" w:cs="宋体"/>
          <w:sz w:val="24"/>
          <w:szCs w:val="24"/>
          <w:lang w:bidi="zh-CN"/>
        </w:rPr>
        <w:t>参考品牌、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2、本项目采购需求表中标注★号的内容为实质性要求和条件，对这些关键性参数配置及要求的任何不满足将导致竞标无效。未标注★号的内容负偏离达到3项以上（含3项）则被认为是实质性要求和条件不响应，作竞标无效处理。</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kern w:val="2"/>
          <w:sz w:val="28"/>
          <w:szCs w:val="28"/>
          <w:lang w:val="en-US" w:eastAsia="zh-CN" w:bidi="zh-CN"/>
        </w:rPr>
        <w:t>采购需求表</w:t>
      </w:r>
    </w:p>
    <w:tbl>
      <w:tblPr>
        <w:tblStyle w:val="14"/>
        <w:tblpPr w:leftFromText="180" w:rightFromText="180" w:vertAnchor="text" w:horzAnchor="page" w:tblpX="1560" w:tblpY="250"/>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一、项目要求及技术需求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7"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详见工程预算书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color w:val="auto"/>
                <w:kern w:val="0"/>
                <w:szCs w:val="21"/>
                <w:highlight w:val="none"/>
                <w:u w:val="none"/>
                <w:lang w:bidi="ar"/>
              </w:rPr>
              <w:t>二、商务要求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交付使用期</w:t>
            </w:r>
          </w:p>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420" w:firstLineChars="200"/>
              <w:rPr>
                <w:rFonts w:hint="eastAsia" w:ascii="宋体" w:hAnsi="宋体"/>
                <w:sz w:val="24"/>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交付使用期：自签订合同之日起</w:t>
            </w:r>
            <w:r>
              <w:rPr>
                <w:rFonts w:hint="eastAsia" w:ascii="宋体" w:hAnsi="宋体" w:eastAsia="宋体" w:cs="宋体"/>
                <w:color w:val="FF0000"/>
                <w:szCs w:val="21"/>
                <w:highlight w:val="none"/>
                <w:lang w:val="en-US" w:eastAsia="zh-CN"/>
              </w:rPr>
              <w:t>30天</w:t>
            </w:r>
            <w:r>
              <w:rPr>
                <w:rFonts w:hint="eastAsia" w:ascii="宋体" w:hAnsi="宋体" w:eastAsia="宋体" w:cs="宋体"/>
                <w:bCs/>
                <w:color w:val="FF0000"/>
                <w:szCs w:val="21"/>
                <w:highlight w:val="none"/>
              </w:rPr>
              <w:t>内</w:t>
            </w:r>
            <w:r>
              <w:rPr>
                <w:rFonts w:hint="eastAsia" w:ascii="宋体" w:hAnsi="宋体" w:eastAsia="宋体" w:cs="宋体"/>
                <w:bCs/>
                <w:color w:val="auto"/>
                <w:szCs w:val="21"/>
                <w:highlight w:val="none"/>
              </w:rPr>
              <w:t>完成全部</w:t>
            </w:r>
            <w:r>
              <w:rPr>
                <w:rFonts w:hint="eastAsia" w:ascii="宋体" w:hAnsi="宋体" w:eastAsia="宋体" w:cs="宋体"/>
                <w:bCs/>
                <w:color w:val="auto"/>
                <w:szCs w:val="21"/>
                <w:highlight w:val="none"/>
                <w:lang w:val="en-US" w:eastAsia="zh-CN"/>
              </w:rPr>
              <w:t>清单内容</w:t>
            </w:r>
            <w:r>
              <w:rPr>
                <w:rFonts w:hint="eastAsia" w:ascii="宋体" w:hAnsi="宋体"/>
                <w:sz w:val="24"/>
              </w:rPr>
              <w:t>份。</w:t>
            </w:r>
          </w:p>
          <w:p>
            <w:pPr>
              <w:keepNext w:val="0"/>
              <w:keepLines w:val="0"/>
              <w:widowControl/>
              <w:suppressLineNumbers w:val="0"/>
              <w:adjustRightInd w:val="0"/>
              <w:snapToGrid w:val="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val="0"/>
                <w:color w:val="auto"/>
                <w:kern w:val="0"/>
                <w:sz w:val="22"/>
                <w:szCs w:val="22"/>
                <w:highlight w:val="none"/>
                <w:u w:val="none"/>
                <w:lang w:val="en-US" w:eastAsia="zh-CN" w:bidi="ar"/>
              </w:rPr>
              <w:t>详细见清单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bidi="ar"/>
              </w:rPr>
              <w:t>售后服务要求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bidi="ar"/>
              </w:rPr>
              <w:t>质量保证期：</w:t>
            </w:r>
            <w:r>
              <w:rPr>
                <w:rFonts w:hint="eastAsia" w:ascii="宋体" w:hAnsi="宋体" w:eastAsia="宋体" w:cs="宋体"/>
                <w:color w:val="auto"/>
                <w:kern w:val="0"/>
                <w:sz w:val="22"/>
                <w:highlight w:val="none"/>
                <w:u w:val="none"/>
                <w:lang w:val="en-US" w:eastAsia="zh-CN" w:bidi="ar"/>
              </w:rPr>
              <w:t>2年</w:t>
            </w:r>
          </w:p>
          <w:p>
            <w:pPr>
              <w:keepNext w:val="0"/>
              <w:keepLines w:val="0"/>
              <w:widowControl/>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2、如有质量问题，需7天内无理由修复。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bidi="ar"/>
              </w:rPr>
              <w:t>产品质量符合国家现行标准</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技术规范</w:t>
            </w:r>
            <w:r>
              <w:rPr>
                <w:rFonts w:hint="eastAsia" w:ascii="宋体" w:hAnsi="宋体" w:eastAsia="宋体" w:cs="宋体"/>
                <w:color w:val="auto"/>
                <w:kern w:val="0"/>
                <w:sz w:val="22"/>
                <w:highlight w:val="none"/>
                <w:u w:val="none"/>
                <w:lang w:val="en-US" w:eastAsia="zh-CN" w:bidi="ar"/>
              </w:rPr>
              <w:t>及本项目的特定要求</w:t>
            </w:r>
            <w:r>
              <w:rPr>
                <w:rFonts w:hint="eastAsia" w:ascii="宋体" w:hAnsi="宋体" w:eastAsia="宋体" w:cs="宋体"/>
                <w:color w:val="auto"/>
                <w:kern w:val="0"/>
                <w:sz w:val="22"/>
                <w:highlight w:val="none"/>
                <w:u w:val="none"/>
                <w:lang w:bidi="ar"/>
              </w:rPr>
              <w:t>。</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1、合同签订后，由甲方付给乙方工程合同总价的2</w:t>
            </w:r>
            <w:r>
              <w:rPr>
                <w:rFonts w:hint="eastAsia" w:ascii="宋体" w:hAnsi="宋体" w:eastAsia="宋体" w:cs="宋体"/>
                <w:color w:val="auto"/>
                <w:kern w:val="0"/>
                <w:sz w:val="22"/>
                <w:highlight w:val="none"/>
                <w:u w:val="none"/>
                <w:lang w:val="en-US" w:eastAsia="zh-CN" w:bidi="ar"/>
              </w:rPr>
              <w:t>0</w:t>
            </w:r>
            <w:r>
              <w:rPr>
                <w:rFonts w:hint="eastAsia" w:ascii="宋体" w:hAnsi="宋体" w:eastAsia="宋体" w:cs="宋体"/>
                <w:color w:val="auto"/>
                <w:kern w:val="0"/>
                <w:sz w:val="22"/>
                <w:highlight w:val="none"/>
                <w:u w:val="none"/>
                <w:lang w:bidi="ar"/>
              </w:rPr>
              <w:t>%为工程进度款。</w:t>
            </w:r>
          </w:p>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2、乙方完成本合同约定的全部工程后，由甲方组织验收，验收合格后三天内付给乙方合同总价的80%工程款。</w:t>
            </w:r>
          </w:p>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3、甲乙双方结算后支付至结算款的97%工程款，保留3%结算款作为质保金，保修期满后无息退还。</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pPr>
        <w:rPr>
          <w:rFonts w:hint="eastAsia"/>
          <w:lang w:val="en-US" w:eastAsia="zh-CN"/>
        </w:rPr>
      </w:pPr>
      <w:r>
        <w:rPr>
          <w:rFonts w:hint="eastAsia"/>
          <w:lang w:val="en-US" w:eastAsia="zh-CN"/>
        </w:rPr>
        <w:br w:type="page"/>
      </w:r>
    </w:p>
    <w:p>
      <w:pPr>
        <w:pStyle w:val="33"/>
        <w:rPr>
          <w:rFonts w:hint="eastAsia"/>
          <w:lang w:val="en-US" w:eastAsia="zh-CN"/>
        </w:rPr>
      </w:pPr>
      <w:r>
        <w:rPr>
          <w:rFonts w:hint="eastAsia"/>
          <w:lang w:val="en-US" w:eastAsia="zh-CN"/>
        </w:rPr>
        <w:t>第三章  供应商须知</w:t>
      </w:r>
    </w:p>
    <w:p>
      <w:pPr>
        <w:pStyle w:val="34"/>
        <w:rPr>
          <w:rFonts w:hint="eastAsia"/>
        </w:rPr>
      </w:pPr>
      <w:r>
        <w:rPr>
          <w:rFonts w:hint="eastAsia"/>
          <w:lang w:val="en-US" w:eastAsia="zh-CN"/>
        </w:rPr>
        <w:t>供应商</w:t>
      </w:r>
      <w:r>
        <w:rPr>
          <w:rFonts w:hint="eastAsia"/>
        </w:rPr>
        <w:t>须知前附表</w:t>
      </w:r>
    </w:p>
    <w:tbl>
      <w:tblPr>
        <w:tblStyle w:val="1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pPr>
              <w:pStyle w:val="9"/>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pPr>
              <w:pStyle w:val="9"/>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default"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.1</w:t>
            </w:r>
          </w:p>
        </w:tc>
        <w:tc>
          <w:tcPr>
            <w:tcW w:w="1711" w:type="dxa"/>
            <w:noWrap w:val="0"/>
            <w:vAlign w:val="center"/>
          </w:tcPr>
          <w:p>
            <w:pPr>
              <w:pStyle w:val="9"/>
              <w:spacing w:line="360" w:lineRule="exact"/>
              <w:jc w:val="center"/>
              <w:rPr>
                <w:rFonts w:hint="eastAsia" w:ascii="宋体" w:hAnsi="宋体" w:eastAsia="宋体" w:cs="宋体"/>
              </w:rPr>
            </w:pPr>
            <w:r>
              <w:rPr>
                <w:rFonts w:hint="eastAsia" w:ascii="宋体" w:hAnsi="宋体" w:eastAsia="宋体" w:cs="宋体"/>
              </w:rPr>
              <w:t>采购人</w:t>
            </w:r>
          </w:p>
        </w:tc>
        <w:tc>
          <w:tcPr>
            <w:tcW w:w="6418" w:type="dxa"/>
            <w:noWrap w:val="0"/>
            <w:vAlign w:val="center"/>
          </w:tcPr>
          <w:p>
            <w:pPr>
              <w:pStyle w:val="9"/>
              <w:spacing w:line="360" w:lineRule="exact"/>
              <w:rPr>
                <w:rFonts w:hint="default" w:ascii="宋体" w:hAnsi="宋体" w:eastAsia="宋体" w:cs="宋体"/>
                <w:lang w:val="en-US" w:eastAsia="zh-CN"/>
              </w:rPr>
            </w:pPr>
            <w:r>
              <w:rPr>
                <w:rFonts w:hint="eastAsia" w:ascii="宋体" w:hAnsi="宋体" w:eastAsia="宋体" w:cs="宋体"/>
              </w:rPr>
              <w:t>采购人：</w:t>
            </w:r>
            <w:bookmarkStart w:id="7" w:name="_GoBack"/>
            <w:bookmarkEnd w:id="7"/>
            <w:r>
              <w:rPr>
                <w:rFonts w:hint="eastAsia" w:hAnsi="宋体" w:cs="宋体"/>
                <w:lang w:val="en-US" w:eastAsia="zh-CN"/>
              </w:rPr>
              <w:t>广西自贸区钦州港片区开发投资集团有限责任公司</w:t>
            </w:r>
          </w:p>
          <w:p>
            <w:pPr>
              <w:pStyle w:val="9"/>
              <w:spacing w:line="360" w:lineRule="exact"/>
              <w:rPr>
                <w:rFonts w:hint="default" w:ascii="宋体" w:hAnsi="宋体" w:eastAsia="宋体" w:cs="宋体"/>
                <w:lang w:val="en-US" w:eastAsia="zh-CN"/>
              </w:rPr>
            </w:pPr>
            <w:r>
              <w:rPr>
                <w:rFonts w:hint="eastAsia" w:ascii="宋体" w:hAnsi="宋体" w:eastAsia="宋体" w:cs="宋体"/>
              </w:rPr>
              <w:t>项目联系人：</w:t>
            </w:r>
            <w:r>
              <w:rPr>
                <w:rFonts w:hint="eastAsia" w:hAnsi="宋体" w:cs="宋体"/>
                <w:lang w:val="en-US" w:eastAsia="zh-CN"/>
              </w:rPr>
              <w:t>毛世焕</w:t>
            </w:r>
          </w:p>
          <w:p>
            <w:pPr>
              <w:pStyle w:val="9"/>
              <w:spacing w:line="360" w:lineRule="exact"/>
              <w:rPr>
                <w:rFonts w:hint="default" w:ascii="宋体" w:hAnsi="宋体" w:eastAsia="宋体" w:cs="宋体"/>
                <w:lang w:val="en-US" w:eastAsia="zh-CN"/>
              </w:rPr>
            </w:pPr>
            <w:r>
              <w:rPr>
                <w:rFonts w:hint="eastAsia" w:ascii="宋体" w:hAnsi="宋体" w:eastAsia="宋体" w:cs="宋体"/>
              </w:rPr>
              <w:t>电话：</w:t>
            </w:r>
            <w:r>
              <w:rPr>
                <w:rFonts w:hint="eastAsia" w:hAnsi="宋体" w:cs="宋体"/>
                <w:lang w:val="en-US" w:eastAsia="zh-CN"/>
              </w:rPr>
              <w:t>18877712177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eastAsia" w:ascii="宋体" w:hAnsi="宋体" w:eastAsia="宋体" w:cs="宋体"/>
              </w:rPr>
            </w:pPr>
            <w:r>
              <w:rPr>
                <w:rFonts w:hint="eastAsia" w:ascii="宋体" w:hAnsi="宋体" w:eastAsia="宋体" w:cs="宋体"/>
                <w:lang w:val="en-US" w:eastAsia="zh-CN"/>
              </w:rPr>
              <w:t>1.2</w:t>
            </w:r>
          </w:p>
        </w:tc>
        <w:tc>
          <w:tcPr>
            <w:tcW w:w="1711" w:type="dxa"/>
            <w:noWrap w:val="0"/>
            <w:vAlign w:val="center"/>
          </w:tcPr>
          <w:p>
            <w:pPr>
              <w:pStyle w:val="9"/>
              <w:spacing w:line="360" w:lineRule="exact"/>
              <w:jc w:val="center"/>
              <w:rPr>
                <w:rFonts w:hint="eastAsia" w:ascii="宋体" w:hAnsi="宋体" w:eastAsia="宋体" w:cs="宋体"/>
              </w:rPr>
            </w:pPr>
            <w:r>
              <w:rPr>
                <w:rFonts w:hint="eastAsia" w:ascii="宋体" w:hAnsi="宋体" w:eastAsia="宋体" w:cs="宋体"/>
              </w:rPr>
              <w:t>项目名称</w:t>
            </w:r>
          </w:p>
        </w:tc>
        <w:tc>
          <w:tcPr>
            <w:tcW w:w="6418" w:type="dxa"/>
            <w:noWrap w:val="0"/>
            <w:vAlign w:val="center"/>
          </w:tcPr>
          <w:p>
            <w:pPr>
              <w:pStyle w:val="9"/>
              <w:spacing w:line="360" w:lineRule="exact"/>
              <w:rPr>
                <w:rFonts w:hint="eastAsia" w:ascii="宋体" w:hAnsi="宋体" w:eastAsia="宋体" w:cs="宋体"/>
                <w:szCs w:val="21"/>
              </w:rPr>
            </w:pPr>
            <w:r>
              <w:rPr>
                <w:rFonts w:hint="eastAsia" w:hAnsi="宋体" w:cs="宋体"/>
                <w:lang w:val="en-US" w:eastAsia="zh-CN"/>
              </w:rPr>
              <w:t>钦州综合保税区棉纺产业园园区大门施工项目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3</w:t>
            </w:r>
          </w:p>
        </w:tc>
        <w:tc>
          <w:tcPr>
            <w:tcW w:w="1711" w:type="dxa"/>
            <w:noWrap w:val="0"/>
            <w:vAlign w:val="center"/>
          </w:tcPr>
          <w:p>
            <w:pPr>
              <w:pStyle w:val="9"/>
              <w:spacing w:line="360" w:lineRule="exact"/>
              <w:jc w:val="center"/>
              <w:rPr>
                <w:rFonts w:hint="eastAsia" w:ascii="宋体" w:hAnsi="宋体" w:eastAsia="宋体" w:cs="宋体"/>
              </w:rPr>
            </w:pPr>
            <w:r>
              <w:rPr>
                <w:rFonts w:hint="eastAsia" w:ascii="宋体" w:hAnsi="宋体" w:eastAsia="宋体" w:cs="宋体"/>
              </w:rPr>
              <w:t>采购预算</w:t>
            </w:r>
          </w:p>
        </w:tc>
        <w:tc>
          <w:tcPr>
            <w:tcW w:w="6418" w:type="dxa"/>
            <w:noWrap w:val="0"/>
            <w:vAlign w:val="center"/>
          </w:tcPr>
          <w:p>
            <w:pPr>
              <w:pStyle w:val="9"/>
              <w:spacing w:line="360" w:lineRule="exact"/>
              <w:rPr>
                <w:rFonts w:hint="eastAsia" w:ascii="宋体" w:hAnsi="宋体" w:eastAsia="宋体" w:cs="宋体"/>
              </w:rPr>
            </w:pPr>
            <w:r>
              <w:rPr>
                <w:rFonts w:hint="eastAsia" w:ascii="宋体" w:hAnsi="宋体" w:eastAsia="宋体" w:cs="宋体"/>
              </w:rPr>
              <w:t>人民币</w:t>
            </w:r>
            <w:r>
              <w:rPr>
                <w:rFonts w:hint="eastAsia" w:hAnsi="宋体" w:cs="宋体"/>
                <w:lang w:val="en-US" w:eastAsia="zh-CN"/>
              </w:rPr>
              <w:t>贰拾柒万肆仟叁佰伍拾伍元叁角陆分</w:t>
            </w:r>
            <w:r>
              <w:rPr>
                <w:rFonts w:hint="eastAsia" w:ascii="宋体" w:hAnsi="宋体" w:eastAsia="宋体" w:cs="宋体"/>
              </w:rPr>
              <w:t>（￥：274355.36元）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4</w:t>
            </w:r>
          </w:p>
        </w:tc>
        <w:tc>
          <w:tcPr>
            <w:tcW w:w="1711" w:type="dxa"/>
            <w:noWrap w:val="0"/>
            <w:vAlign w:val="center"/>
          </w:tcPr>
          <w:p>
            <w:pPr>
              <w:pStyle w:val="9"/>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最高限价</w:t>
            </w:r>
          </w:p>
        </w:tc>
        <w:tc>
          <w:tcPr>
            <w:tcW w:w="6418" w:type="dxa"/>
            <w:noWrap w:val="0"/>
            <w:vAlign w:val="center"/>
          </w:tcPr>
          <w:p>
            <w:pPr>
              <w:pStyle w:val="9"/>
              <w:spacing w:line="360" w:lineRule="exact"/>
              <w:rPr>
                <w:rFonts w:hint="eastAsia" w:ascii="宋体" w:hAnsi="宋体" w:eastAsia="宋体" w:cs="宋体"/>
              </w:rPr>
            </w:pPr>
            <w:r>
              <w:rPr>
                <w:rFonts w:hint="eastAsia" w:ascii="宋体" w:hAnsi="宋体" w:eastAsia="宋体" w:cs="宋体"/>
                <w:color w:val="FF0000"/>
              </w:rPr>
              <w:t>人民币</w:t>
            </w:r>
            <w:r>
              <w:rPr>
                <w:rFonts w:hint="eastAsia" w:ascii="宋体" w:hAnsi="宋体" w:eastAsia="宋体" w:cs="宋体"/>
                <w:color w:val="FF0000"/>
                <w:lang w:val="en-US" w:eastAsia="zh-CN"/>
              </w:rPr>
              <w:t>贰拾柒万肆仟叁佰伍拾伍元叁角陆分</w:t>
            </w:r>
            <w:r>
              <w:rPr>
                <w:rFonts w:hint="eastAsia" w:ascii="宋体" w:hAnsi="宋体" w:eastAsia="宋体" w:cs="宋体"/>
                <w:color w:val="FF0000"/>
              </w:rPr>
              <w:t>（￥：274355.36元）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1.5</w:t>
            </w:r>
          </w:p>
        </w:tc>
        <w:tc>
          <w:tcPr>
            <w:tcW w:w="1711" w:type="dxa"/>
            <w:noWrap w:val="0"/>
            <w:vAlign w:val="center"/>
          </w:tcPr>
          <w:p>
            <w:pPr>
              <w:pStyle w:val="9"/>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资金来源</w:t>
            </w:r>
          </w:p>
        </w:tc>
        <w:tc>
          <w:tcPr>
            <w:tcW w:w="6418" w:type="dxa"/>
            <w:noWrap w:val="0"/>
            <w:vAlign w:val="center"/>
          </w:tcPr>
          <w:p>
            <w:pPr>
              <w:pStyle w:val="9"/>
              <w:spacing w:line="360" w:lineRule="exact"/>
              <w:rPr>
                <w:rFonts w:hint="default" w:ascii="宋体" w:hAnsi="宋体" w:eastAsia="宋体" w:cs="宋体"/>
                <w:lang w:val="en-US" w:eastAsia="zh-CN"/>
              </w:rPr>
            </w:pPr>
            <w:r>
              <w:rPr>
                <w:rFonts w:hint="default" w:ascii="宋体" w:hAnsi="宋体" w:eastAsia="宋体" w:cs="宋体"/>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2</w:t>
            </w:r>
          </w:p>
        </w:tc>
        <w:tc>
          <w:tcPr>
            <w:tcW w:w="1711" w:type="dxa"/>
            <w:noWrap w:val="0"/>
            <w:vAlign w:val="center"/>
          </w:tcPr>
          <w:p>
            <w:pPr>
              <w:pStyle w:val="9"/>
              <w:spacing w:line="360" w:lineRule="exact"/>
              <w:jc w:val="center"/>
              <w:rPr>
                <w:rFonts w:hint="eastAsia" w:ascii="宋体" w:hAnsi="宋体" w:eastAsia="宋体" w:cs="宋体"/>
              </w:rPr>
            </w:pPr>
            <w:r>
              <w:rPr>
                <w:rFonts w:hint="eastAsia" w:ascii="宋体" w:hAnsi="宋体" w:eastAsia="宋体" w:cs="宋体"/>
                <w:szCs w:val="21"/>
              </w:rPr>
              <w:t>竞争性谈判文件的获取</w:t>
            </w:r>
          </w:p>
        </w:tc>
        <w:tc>
          <w:tcPr>
            <w:tcW w:w="6418" w:type="dxa"/>
            <w:noWrap w:val="0"/>
            <w:vAlign w:val="center"/>
          </w:tcPr>
          <w:p>
            <w:pPr>
              <w:pStyle w:val="9"/>
              <w:spacing w:line="360" w:lineRule="exact"/>
              <w:rPr>
                <w:rFonts w:hint="eastAsia" w:ascii="宋体" w:hAnsi="宋体" w:eastAsia="宋体" w:cs="宋体"/>
                <w:spacing w:val="6"/>
                <w:kern w:val="48"/>
              </w:rPr>
            </w:pPr>
            <w:r>
              <w:rPr>
                <w:rFonts w:hint="eastAsia" w:ascii="宋体" w:hAnsi="宋体" w:eastAsia="宋体" w:cs="宋体"/>
              </w:rPr>
              <w:t>供应商在广西自贸区钦州港片区开发投资集团有限责任公司网站</w:t>
            </w:r>
            <w:r>
              <w:rPr>
                <w:rFonts w:hint="eastAsia" w:ascii="宋体" w:hAnsi="宋体" w:eastAsia="宋体" w:cs="宋体"/>
              </w:rPr>
              <w:fldChar w:fldCharType="begin"/>
            </w:r>
            <w:r>
              <w:rPr>
                <w:rFonts w:hint="eastAsia" w:ascii="宋体" w:hAnsi="宋体" w:eastAsia="宋体" w:cs="宋体"/>
              </w:rPr>
              <w:instrText xml:space="preserve"> HYPERLINK "http://www.qbtzjt.com" </w:instrText>
            </w:r>
            <w:r>
              <w:rPr>
                <w:rFonts w:hint="eastAsia" w:ascii="宋体" w:hAnsi="宋体" w:eastAsia="宋体" w:cs="宋体"/>
              </w:rPr>
              <w:fldChar w:fldCharType="separate"/>
            </w:r>
            <w:r>
              <w:rPr>
                <w:rStyle w:val="18"/>
                <w:rFonts w:hint="eastAsia" w:ascii="宋体" w:hAnsi="宋体" w:eastAsia="宋体" w:cs="宋体"/>
              </w:rPr>
              <w:t>http://www.qbtzjt.com</w:t>
            </w:r>
            <w:r>
              <w:rPr>
                <w:rFonts w:hint="eastAsia" w:ascii="宋体" w:hAnsi="宋体" w:eastAsia="宋体" w:cs="宋体"/>
              </w:rPr>
              <w:fldChar w:fldCharType="end"/>
            </w:r>
            <w:r>
              <w:rPr>
                <w:rFonts w:hint="eastAsia" w:ascii="宋体" w:hAnsi="宋体" w:eastAsia="宋体" w:cs="宋体"/>
              </w:rPr>
              <w:t>获取</w:t>
            </w:r>
            <w:r>
              <w:rPr>
                <w:rFonts w:hint="eastAsia" w:hAnsi="宋体" w:cs="宋体"/>
                <w:lang w:eastAsia="zh-CN"/>
              </w:rPr>
              <w:t>（</w:t>
            </w:r>
            <w:r>
              <w:rPr>
                <w:rFonts w:hint="eastAsia" w:ascii="宋体" w:hAnsi="宋体" w:eastAsia="宋体" w:cs="宋体"/>
              </w:rPr>
              <w:t>下载</w:t>
            </w:r>
            <w:r>
              <w:rPr>
                <w:rFonts w:hint="eastAsia" w:hAnsi="宋体" w:cs="宋体"/>
                <w:lang w:eastAsia="zh-CN"/>
              </w:rPr>
              <w:t>）</w:t>
            </w:r>
            <w:r>
              <w:rPr>
                <w:rFonts w:hint="eastAsia" w:ascii="宋体" w:hAnsi="宋体" w:eastAsia="宋体" w:cs="宋体"/>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711" w:type="dxa"/>
            <w:noWrap w:val="0"/>
            <w:vAlign w:val="center"/>
          </w:tcPr>
          <w:p>
            <w:pPr>
              <w:pStyle w:val="9"/>
              <w:spacing w:line="360" w:lineRule="exact"/>
              <w:jc w:val="center"/>
              <w:rPr>
                <w:rFonts w:hint="eastAsia" w:ascii="宋体" w:hAnsi="宋体" w:eastAsia="宋体" w:cs="宋体"/>
              </w:rPr>
            </w:pPr>
            <w:r>
              <w:rPr>
                <w:rFonts w:hint="eastAsia"/>
                <w:lang w:val="en-US" w:eastAsia="zh-CN"/>
              </w:rPr>
              <w:t>供应商</w:t>
            </w:r>
            <w:r>
              <w:rPr>
                <w:rFonts w:hint="eastAsia" w:ascii="宋体" w:hAnsi="宋体" w:eastAsia="宋体" w:cs="宋体"/>
              </w:rPr>
              <w:t>应具备的特定条件</w:t>
            </w:r>
          </w:p>
        </w:tc>
        <w:tc>
          <w:tcPr>
            <w:tcW w:w="6418" w:type="dxa"/>
            <w:noWrap w:val="0"/>
            <w:vAlign w:val="center"/>
          </w:tcPr>
          <w:p>
            <w:pPr>
              <w:pStyle w:val="9"/>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1.供应商应当具备下列条件</w:t>
            </w:r>
            <w:r>
              <w:rPr>
                <w:rFonts w:hint="eastAsia" w:hAnsi="宋体" w:cs="宋体"/>
                <w:spacing w:val="6"/>
                <w:kern w:val="48"/>
                <w:lang w:eastAsia="zh-CN"/>
              </w:rPr>
              <w:t>：</w:t>
            </w:r>
          </w:p>
          <w:p>
            <w:pPr>
              <w:pStyle w:val="9"/>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1</w:t>
            </w:r>
            <w:r>
              <w:rPr>
                <w:rFonts w:hint="eastAsia" w:hAnsi="宋体" w:cs="宋体"/>
                <w:spacing w:val="6"/>
                <w:kern w:val="48"/>
                <w:lang w:eastAsia="zh-CN"/>
              </w:rPr>
              <w:t>）</w:t>
            </w:r>
            <w:r>
              <w:rPr>
                <w:rFonts w:hint="eastAsia" w:ascii="宋体" w:hAnsi="宋体" w:eastAsia="宋体" w:cs="宋体"/>
                <w:spacing w:val="6"/>
                <w:kern w:val="48"/>
              </w:rPr>
              <w:t>国内注册</w:t>
            </w:r>
            <w:r>
              <w:rPr>
                <w:rFonts w:hint="eastAsia" w:hAnsi="宋体" w:cs="宋体"/>
                <w:spacing w:val="6"/>
                <w:kern w:val="48"/>
                <w:lang w:eastAsia="zh-CN"/>
              </w:rPr>
              <w:t>（</w:t>
            </w:r>
            <w:r>
              <w:rPr>
                <w:rFonts w:hint="eastAsia" w:ascii="宋体" w:hAnsi="宋体" w:eastAsia="宋体" w:cs="宋体"/>
                <w:spacing w:val="6"/>
                <w:kern w:val="48"/>
              </w:rPr>
              <w:t>指按国家有关规定要求注册</w:t>
            </w:r>
            <w:r>
              <w:rPr>
                <w:rFonts w:hint="eastAsia" w:hAnsi="宋体" w:cs="宋体"/>
                <w:spacing w:val="6"/>
                <w:kern w:val="48"/>
                <w:lang w:eastAsia="zh-CN"/>
              </w:rPr>
              <w:t>），</w:t>
            </w:r>
            <w:r>
              <w:rPr>
                <w:rFonts w:hint="eastAsia" w:ascii="宋体" w:hAnsi="宋体" w:eastAsia="宋体" w:cs="宋体"/>
                <w:spacing w:val="6"/>
                <w:kern w:val="48"/>
              </w:rPr>
              <w:t>依法能提供本次采购</w:t>
            </w:r>
            <w:r>
              <w:rPr>
                <w:rFonts w:hint="eastAsia" w:ascii="宋体" w:hAnsi="宋体" w:eastAsia="宋体" w:cs="宋体"/>
                <w:b/>
                <w:bCs/>
                <w:color w:val="FF0000"/>
                <w:spacing w:val="6"/>
                <w:kern w:val="48"/>
              </w:rPr>
              <w:t>货物、工程和服务</w:t>
            </w:r>
            <w:r>
              <w:rPr>
                <w:rFonts w:hint="eastAsia" w:ascii="宋体" w:hAnsi="宋体" w:eastAsia="宋体" w:cs="宋体"/>
                <w:spacing w:val="6"/>
                <w:kern w:val="48"/>
              </w:rPr>
              <w:t>的供应商</w:t>
            </w:r>
            <w:r>
              <w:rPr>
                <w:rFonts w:hint="eastAsia" w:hAnsi="宋体" w:cs="宋体"/>
                <w:spacing w:val="6"/>
                <w:kern w:val="48"/>
                <w:lang w:eastAsia="zh-CN"/>
              </w:rPr>
              <w:t>；</w:t>
            </w:r>
          </w:p>
          <w:p>
            <w:pPr>
              <w:pStyle w:val="9"/>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2</w:t>
            </w:r>
            <w:r>
              <w:rPr>
                <w:rFonts w:hint="eastAsia" w:hAnsi="宋体" w:cs="宋体"/>
                <w:spacing w:val="6"/>
                <w:kern w:val="48"/>
                <w:lang w:eastAsia="zh-CN"/>
              </w:rPr>
              <w:t>）</w:t>
            </w:r>
            <w:r>
              <w:rPr>
                <w:rFonts w:hint="eastAsia" w:ascii="宋体" w:hAnsi="宋体" w:eastAsia="宋体" w:cs="宋体"/>
                <w:spacing w:val="6"/>
                <w:kern w:val="48"/>
              </w:rPr>
              <w:t>具有独立承担民事责任的能力</w:t>
            </w:r>
            <w:r>
              <w:rPr>
                <w:rFonts w:hint="eastAsia" w:hAnsi="宋体" w:cs="宋体"/>
                <w:spacing w:val="6"/>
                <w:kern w:val="48"/>
                <w:lang w:eastAsia="zh-CN"/>
              </w:rPr>
              <w:t>；</w:t>
            </w:r>
          </w:p>
          <w:p>
            <w:pPr>
              <w:pStyle w:val="9"/>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3</w:t>
            </w:r>
            <w:r>
              <w:rPr>
                <w:rFonts w:hint="eastAsia" w:hAnsi="宋体" w:cs="宋体"/>
                <w:spacing w:val="6"/>
                <w:kern w:val="48"/>
                <w:lang w:eastAsia="zh-CN"/>
              </w:rPr>
              <w:t>）</w:t>
            </w:r>
            <w:r>
              <w:rPr>
                <w:rFonts w:hint="eastAsia" w:ascii="宋体" w:hAnsi="宋体" w:eastAsia="宋体" w:cs="宋体"/>
                <w:spacing w:val="6"/>
                <w:kern w:val="48"/>
              </w:rPr>
              <w:t>具有良好的商业信誉和健全的财务会计制度</w:t>
            </w:r>
            <w:r>
              <w:rPr>
                <w:rFonts w:hint="eastAsia" w:hAnsi="宋体" w:cs="宋体"/>
                <w:spacing w:val="6"/>
                <w:kern w:val="48"/>
                <w:lang w:eastAsia="zh-CN"/>
              </w:rPr>
              <w:t>；</w:t>
            </w:r>
          </w:p>
          <w:p>
            <w:pPr>
              <w:pStyle w:val="9"/>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4</w:t>
            </w:r>
            <w:r>
              <w:rPr>
                <w:rFonts w:hint="eastAsia" w:hAnsi="宋体" w:cs="宋体"/>
                <w:spacing w:val="6"/>
                <w:kern w:val="48"/>
                <w:lang w:eastAsia="zh-CN"/>
              </w:rPr>
              <w:t>）</w:t>
            </w:r>
            <w:r>
              <w:rPr>
                <w:rFonts w:hint="eastAsia" w:ascii="宋体" w:hAnsi="宋体" w:eastAsia="宋体" w:cs="宋体"/>
                <w:spacing w:val="6"/>
                <w:kern w:val="48"/>
              </w:rPr>
              <w:t>具有履行合同所必需的设备和专业技术能力</w:t>
            </w:r>
            <w:r>
              <w:rPr>
                <w:rFonts w:hint="eastAsia" w:hAnsi="宋体" w:cs="宋体"/>
                <w:spacing w:val="6"/>
                <w:kern w:val="48"/>
                <w:lang w:eastAsia="zh-CN"/>
              </w:rPr>
              <w:t>；</w:t>
            </w:r>
          </w:p>
          <w:p>
            <w:pPr>
              <w:pStyle w:val="9"/>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5</w:t>
            </w:r>
            <w:r>
              <w:rPr>
                <w:rFonts w:hint="eastAsia" w:hAnsi="宋体" w:cs="宋体"/>
                <w:spacing w:val="6"/>
                <w:kern w:val="48"/>
                <w:lang w:eastAsia="zh-CN"/>
              </w:rPr>
              <w:t>）</w:t>
            </w:r>
            <w:r>
              <w:rPr>
                <w:rFonts w:hint="eastAsia" w:ascii="宋体" w:hAnsi="宋体" w:eastAsia="宋体" w:cs="宋体"/>
                <w:spacing w:val="6"/>
                <w:kern w:val="48"/>
              </w:rPr>
              <w:t>有依法缴纳税收和社会保障资金的良好记录</w:t>
            </w:r>
            <w:r>
              <w:rPr>
                <w:rFonts w:hint="eastAsia" w:hAnsi="宋体" w:cs="宋体"/>
                <w:spacing w:val="6"/>
                <w:kern w:val="48"/>
                <w:lang w:eastAsia="zh-CN"/>
              </w:rPr>
              <w:t>；</w:t>
            </w:r>
          </w:p>
          <w:p>
            <w:pPr>
              <w:pStyle w:val="9"/>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6</w:t>
            </w:r>
            <w:r>
              <w:rPr>
                <w:rFonts w:hint="eastAsia" w:hAnsi="宋体" w:cs="宋体"/>
                <w:spacing w:val="6"/>
                <w:kern w:val="48"/>
                <w:lang w:eastAsia="zh-CN"/>
              </w:rPr>
              <w:t>）</w:t>
            </w:r>
            <w:r>
              <w:rPr>
                <w:rFonts w:hint="eastAsia" w:ascii="宋体" w:hAnsi="宋体" w:eastAsia="宋体" w:cs="宋体"/>
                <w:spacing w:val="6"/>
                <w:kern w:val="48"/>
              </w:rPr>
              <w:t>参加采购活动前三年内</w:t>
            </w:r>
            <w:r>
              <w:rPr>
                <w:rFonts w:hint="eastAsia" w:hAnsi="宋体" w:cs="宋体"/>
                <w:spacing w:val="6"/>
                <w:kern w:val="48"/>
                <w:lang w:eastAsia="zh-CN"/>
              </w:rPr>
              <w:t>，</w:t>
            </w:r>
            <w:r>
              <w:rPr>
                <w:rFonts w:hint="eastAsia" w:ascii="宋体" w:hAnsi="宋体" w:eastAsia="宋体" w:cs="宋体"/>
                <w:spacing w:val="6"/>
                <w:kern w:val="48"/>
              </w:rPr>
              <w:t>在经营活动中没有重大违法记录</w:t>
            </w:r>
            <w:r>
              <w:rPr>
                <w:rFonts w:hint="eastAsia" w:hAnsi="宋体" w:cs="宋体"/>
                <w:spacing w:val="6"/>
                <w:kern w:val="48"/>
                <w:lang w:eastAsia="zh-CN"/>
              </w:rPr>
              <w:t>；</w:t>
            </w:r>
          </w:p>
          <w:p>
            <w:pPr>
              <w:pStyle w:val="9"/>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7</w:t>
            </w:r>
            <w:r>
              <w:rPr>
                <w:rFonts w:hint="eastAsia" w:hAnsi="宋体" w:cs="宋体"/>
                <w:spacing w:val="6"/>
                <w:kern w:val="48"/>
                <w:lang w:eastAsia="zh-CN"/>
              </w:rPr>
              <w:t>）</w:t>
            </w:r>
            <w:r>
              <w:rPr>
                <w:rFonts w:hint="eastAsia" w:ascii="宋体" w:hAnsi="宋体" w:eastAsia="宋体" w:cs="宋体"/>
                <w:spacing w:val="6"/>
                <w:kern w:val="48"/>
              </w:rPr>
              <w:t>法律、行政法规规定的其他条件。</w:t>
            </w:r>
          </w:p>
          <w:p>
            <w:pPr>
              <w:pStyle w:val="9"/>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2.单位负责人为同一人或者存在直接控股、管理关系的不同供应商</w:t>
            </w:r>
            <w:r>
              <w:rPr>
                <w:rFonts w:hint="eastAsia" w:hAnsi="宋体" w:cs="宋体"/>
                <w:spacing w:val="6"/>
                <w:kern w:val="48"/>
                <w:lang w:eastAsia="zh-CN"/>
              </w:rPr>
              <w:t>，</w:t>
            </w:r>
            <w:r>
              <w:rPr>
                <w:rFonts w:hint="eastAsia" w:ascii="宋体" w:hAnsi="宋体" w:eastAsia="宋体" w:cs="宋体"/>
                <w:spacing w:val="6"/>
                <w:kern w:val="48"/>
              </w:rPr>
              <w:t>不得参加同一合同项下的采购活动。</w:t>
            </w:r>
          </w:p>
          <w:p>
            <w:pPr>
              <w:pStyle w:val="9"/>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3.参加采购活动前三年内</w:t>
            </w:r>
            <w:r>
              <w:rPr>
                <w:rFonts w:hint="eastAsia" w:hAnsi="宋体" w:cs="宋体"/>
                <w:spacing w:val="6"/>
                <w:kern w:val="48"/>
                <w:lang w:eastAsia="zh-CN"/>
              </w:rPr>
              <w:t>，</w:t>
            </w:r>
            <w:r>
              <w:rPr>
                <w:rFonts w:hint="eastAsia" w:ascii="宋体" w:hAnsi="宋体" w:eastAsia="宋体" w:cs="宋体"/>
                <w:spacing w:val="6"/>
                <w:kern w:val="48"/>
              </w:rPr>
              <w:t>在经营活动中没有重大违法记录和不良信用记录</w:t>
            </w:r>
            <w:r>
              <w:rPr>
                <w:rFonts w:hint="eastAsia" w:hAnsi="宋体" w:cs="宋体"/>
                <w:spacing w:val="6"/>
                <w:kern w:val="48"/>
                <w:lang w:eastAsia="zh-CN"/>
              </w:rPr>
              <w:t>（</w:t>
            </w:r>
            <w:r>
              <w:rPr>
                <w:rFonts w:hint="eastAsia" w:ascii="宋体" w:hAnsi="宋体" w:eastAsia="宋体" w:cs="宋体"/>
                <w:spacing w:val="6"/>
                <w:kern w:val="48"/>
              </w:rPr>
              <w:t>在</w:t>
            </w:r>
            <w:r>
              <w:rPr>
                <w:rFonts w:hint="eastAsia" w:hAnsi="宋体" w:cs="宋体"/>
                <w:spacing w:val="6"/>
                <w:kern w:val="48"/>
                <w:lang w:eastAsia="zh-CN"/>
              </w:rPr>
              <w:t>“</w:t>
            </w:r>
            <w:r>
              <w:rPr>
                <w:rFonts w:hint="eastAsia" w:ascii="宋体" w:hAnsi="宋体" w:eastAsia="宋体" w:cs="宋体"/>
                <w:spacing w:val="6"/>
                <w:kern w:val="48"/>
              </w:rPr>
              <w:t>信用中国</w:t>
            </w:r>
            <w:r>
              <w:rPr>
                <w:rFonts w:hint="eastAsia" w:hAnsi="宋体" w:cs="宋体"/>
                <w:spacing w:val="6"/>
                <w:kern w:val="48"/>
                <w:lang w:eastAsia="zh-CN"/>
              </w:rPr>
              <w:t>”</w:t>
            </w:r>
            <w:r>
              <w:rPr>
                <w:rFonts w:hint="eastAsia" w:ascii="宋体" w:hAnsi="宋体" w:eastAsia="宋体" w:cs="宋体"/>
                <w:spacing w:val="6"/>
                <w:kern w:val="48"/>
              </w:rPr>
              <w:t>网站www.creditchina.gov.cn</w:t>
            </w:r>
            <w:r>
              <w:rPr>
                <w:rFonts w:hint="eastAsia" w:hAnsi="宋体" w:cs="宋体"/>
                <w:spacing w:val="6"/>
                <w:kern w:val="48"/>
                <w:lang w:eastAsia="zh-CN"/>
              </w:rPr>
              <w:t>，</w:t>
            </w:r>
            <w:r>
              <w:rPr>
                <w:rFonts w:hint="eastAsia" w:ascii="宋体" w:hAnsi="宋体" w:eastAsia="宋体" w:cs="宋体"/>
                <w:spacing w:val="6"/>
                <w:kern w:val="48"/>
              </w:rPr>
              <w:t>被列入失信被执行人、重大税收违法失信主体、政府采购严重违法失信行为记录名单的供应商或被广西自贸区钦州港片区开发投资集团有限责任公司及其下属子公司、控股公司列入黑名单的供应商</w:t>
            </w:r>
            <w:r>
              <w:rPr>
                <w:rFonts w:hint="eastAsia" w:hAnsi="宋体" w:cs="宋体"/>
                <w:spacing w:val="6"/>
                <w:kern w:val="48"/>
                <w:lang w:eastAsia="zh-CN"/>
              </w:rPr>
              <w:t>，</w:t>
            </w:r>
            <w:r>
              <w:rPr>
                <w:rFonts w:hint="eastAsia" w:ascii="宋体" w:hAnsi="宋体" w:eastAsia="宋体" w:cs="宋体"/>
                <w:spacing w:val="6"/>
                <w:kern w:val="48"/>
              </w:rPr>
              <w:t>将被拒绝参与本次采购活动</w:t>
            </w:r>
            <w:r>
              <w:rPr>
                <w:rFonts w:hint="eastAsia" w:hAnsi="宋体" w:cs="宋体"/>
                <w:spacing w:val="6"/>
                <w:kern w:val="48"/>
                <w:lang w:eastAsia="zh-CN"/>
              </w:rPr>
              <w:t>）</w:t>
            </w:r>
            <w:r>
              <w:rPr>
                <w:rFonts w:hint="eastAsia" w:ascii="宋体" w:hAnsi="宋体" w:eastAsia="宋体" w:cs="宋体"/>
                <w:spacing w:val="6"/>
                <w:kern w:val="48"/>
              </w:rPr>
              <w:t>。</w:t>
            </w:r>
          </w:p>
          <w:p>
            <w:pPr>
              <w:pStyle w:val="9"/>
              <w:spacing w:line="360" w:lineRule="exact"/>
              <w:rPr>
                <w:rFonts w:hint="eastAsia" w:ascii="宋体" w:hAnsi="宋体" w:eastAsia="宋体" w:cs="宋体"/>
                <w:spacing w:val="6"/>
                <w:kern w:val="48"/>
              </w:rPr>
            </w:pPr>
            <w:r>
              <w:rPr>
                <w:rFonts w:hint="eastAsia" w:ascii="宋体" w:hAnsi="宋体" w:eastAsia="宋体" w:cs="宋体"/>
                <w:spacing w:val="6"/>
                <w:kern w:val="48"/>
              </w:rPr>
              <w:t>4.本项目的特定资格要求</w:t>
            </w:r>
            <w:r>
              <w:rPr>
                <w:rFonts w:hint="eastAsia" w:hAnsi="宋体" w:cs="宋体"/>
                <w:spacing w:val="6"/>
                <w:kern w:val="48"/>
                <w:lang w:eastAsia="zh-CN"/>
              </w:rPr>
              <w:t>：</w:t>
            </w:r>
            <w:r>
              <w:rPr>
                <w:rFonts w:hint="eastAsia" w:ascii="宋体" w:hAnsi="宋体" w:eastAsia="宋体" w:cs="宋体"/>
                <w:spacing w:val="6"/>
                <w:kern w:val="48"/>
              </w:rPr>
              <w:t>无</w:t>
            </w:r>
          </w:p>
          <w:p>
            <w:pPr>
              <w:pStyle w:val="9"/>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5.本项目不接受未登记的供应商参加竞标。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9"/>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9"/>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default" w:ascii="宋体" w:hAnsi="宋体" w:eastAsia="宋体" w:cs="宋体"/>
                <w:lang w:val="en-US"/>
              </w:rPr>
            </w:pPr>
            <w:r>
              <w:rPr>
                <w:rFonts w:hint="eastAsia" w:hAnsi="宋体" w:cs="宋体"/>
                <w:lang w:val="en-US" w:eastAsia="zh-CN"/>
              </w:rPr>
              <w:t>13</w:t>
            </w:r>
          </w:p>
        </w:tc>
        <w:tc>
          <w:tcPr>
            <w:tcW w:w="1711" w:type="dxa"/>
            <w:noWrap w:val="0"/>
            <w:vAlign w:val="center"/>
          </w:tcPr>
          <w:p>
            <w:pPr>
              <w:pStyle w:val="9"/>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9"/>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default" w:ascii="宋体" w:hAnsi="宋体" w:eastAsia="宋体" w:cs="宋体"/>
                <w:lang w:val="en-US" w:eastAsia="zh-CN"/>
              </w:rPr>
            </w:pPr>
            <w:r>
              <w:rPr>
                <w:rFonts w:hint="eastAsia" w:hAnsi="宋体" w:cs="宋体"/>
                <w:lang w:val="en-US" w:eastAsia="zh-CN"/>
              </w:rPr>
              <w:t>18</w:t>
            </w:r>
          </w:p>
        </w:tc>
        <w:tc>
          <w:tcPr>
            <w:tcW w:w="1711" w:type="dxa"/>
            <w:noWrap w:val="0"/>
            <w:vAlign w:val="center"/>
          </w:tcPr>
          <w:p>
            <w:pPr>
              <w:pStyle w:val="9"/>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9"/>
              <w:spacing w:line="360" w:lineRule="exact"/>
              <w:rPr>
                <w:rFonts w:hint="default" w:ascii="宋体" w:hAnsi="宋体" w:eastAsia="宋体" w:cs="宋体"/>
                <w:lang w:val="en-US" w:eastAsia="zh-CN"/>
              </w:rPr>
            </w:pPr>
            <w:r>
              <w:rPr>
                <w:rFonts w:hint="eastAsia" w:ascii="宋体" w:hAnsi="宋体" w:eastAsia="宋体" w:cs="宋体"/>
                <w:b/>
                <w:bCs/>
                <w:lang w:val="en-US" w:eastAsia="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default" w:ascii="宋体" w:hAnsi="宋体" w:eastAsia="宋体" w:cs="宋体"/>
                <w:lang w:val="en-US"/>
              </w:rPr>
            </w:pPr>
          </w:p>
        </w:tc>
        <w:tc>
          <w:tcPr>
            <w:tcW w:w="1711" w:type="dxa"/>
            <w:noWrap w:val="0"/>
            <w:vAlign w:val="center"/>
          </w:tcPr>
          <w:p>
            <w:pPr>
              <w:pStyle w:val="9"/>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9"/>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default" w:ascii="宋体" w:hAnsi="宋体" w:eastAsia="宋体" w:cs="宋体"/>
                <w:lang w:val="en-US"/>
              </w:rPr>
            </w:pPr>
          </w:p>
        </w:tc>
        <w:tc>
          <w:tcPr>
            <w:tcW w:w="1711" w:type="dxa"/>
            <w:noWrap w:val="0"/>
            <w:vAlign w:val="center"/>
          </w:tcPr>
          <w:p>
            <w:pPr>
              <w:pStyle w:val="9"/>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9"/>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default" w:ascii="宋体" w:hAnsi="宋体" w:eastAsia="宋体" w:cs="宋体"/>
                <w:lang w:val="en-US"/>
              </w:rPr>
            </w:pPr>
          </w:p>
        </w:tc>
        <w:tc>
          <w:tcPr>
            <w:tcW w:w="1711" w:type="dxa"/>
            <w:noWrap w:val="0"/>
            <w:vAlign w:val="center"/>
          </w:tcPr>
          <w:p>
            <w:pPr>
              <w:pStyle w:val="9"/>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9"/>
              <w:spacing w:line="360" w:lineRule="exact"/>
              <w:rPr>
                <w:rFonts w:hint="eastAsia" w:ascii="宋体" w:hAnsi="宋体" w:eastAsia="宋体" w:cs="宋体"/>
              </w:rPr>
            </w:pPr>
            <w:r>
              <w:rPr>
                <w:rFonts w:hint="eastAsia" w:ascii="宋体" w:hAnsi="宋体" w:eastAsia="宋体" w:cs="宋体"/>
                <w:szCs w:val="24"/>
              </w:rPr>
              <w:t>与第一章</w:t>
            </w:r>
            <w:r>
              <w:rPr>
                <w:rFonts w:hint="eastAsia" w:hAnsi="宋体" w:cs="宋体"/>
                <w:szCs w:val="24"/>
                <w:lang w:val="en-US" w:eastAsia="zh-CN"/>
              </w:rPr>
              <w:t>竞争性谈判</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default" w:ascii="宋体" w:hAnsi="宋体" w:eastAsia="宋体" w:cs="宋体"/>
                <w:lang w:val="en-US" w:eastAsia="zh-CN"/>
              </w:rPr>
            </w:pPr>
          </w:p>
        </w:tc>
        <w:tc>
          <w:tcPr>
            <w:tcW w:w="1711" w:type="dxa"/>
            <w:noWrap w:val="0"/>
            <w:vAlign w:val="center"/>
          </w:tcPr>
          <w:p>
            <w:pPr>
              <w:pStyle w:val="9"/>
              <w:spacing w:line="360" w:lineRule="exact"/>
              <w:jc w:val="center"/>
              <w:rPr>
                <w:rFonts w:hint="eastAsia" w:ascii="宋体" w:hAnsi="宋体" w:eastAsia="宋体" w:cs="宋体"/>
              </w:rPr>
            </w:pPr>
            <w:r>
              <w:rPr>
                <w:rFonts w:hint="eastAsia" w:ascii="宋体" w:hAnsi="宋体" w:eastAsia="宋体" w:cs="宋体"/>
              </w:rPr>
              <w:t>响应文件提交</w:t>
            </w:r>
          </w:p>
          <w:p>
            <w:pPr>
              <w:pStyle w:val="9"/>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9"/>
              <w:spacing w:line="360" w:lineRule="exact"/>
              <w:rPr>
                <w:rFonts w:hint="eastAsia" w:ascii="宋体" w:hAnsi="宋体" w:eastAsia="宋体" w:cs="宋体"/>
                <w:lang w:eastAsia="zh-CN"/>
              </w:rPr>
            </w:pPr>
            <w:r>
              <w:rPr>
                <w:rFonts w:hint="eastAsia" w:ascii="宋体" w:hAnsi="宋体" w:eastAsia="宋体" w:cs="宋体"/>
                <w:szCs w:val="24"/>
              </w:rPr>
              <w:t>与第一章</w:t>
            </w:r>
            <w:r>
              <w:rPr>
                <w:rFonts w:hint="eastAsia" w:hAnsi="宋体" w:cs="宋体"/>
                <w:szCs w:val="24"/>
                <w:lang w:val="en-US" w:eastAsia="zh-CN"/>
              </w:rPr>
              <w:t>竞争性谈判</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spacing w:line="360" w:lineRule="exact"/>
              <w:jc w:val="center"/>
              <w:rPr>
                <w:rFonts w:hint="default" w:ascii="宋体" w:hAnsi="宋体" w:eastAsia="宋体" w:cs="宋体"/>
                <w:lang w:val="en-US" w:eastAsia="zh-CN"/>
              </w:rPr>
            </w:pPr>
          </w:p>
        </w:tc>
        <w:tc>
          <w:tcPr>
            <w:tcW w:w="1711" w:type="dxa"/>
            <w:noWrap w:val="0"/>
            <w:vAlign w:val="center"/>
          </w:tcPr>
          <w:p>
            <w:pPr>
              <w:pStyle w:val="9"/>
              <w:spacing w:line="360" w:lineRule="exact"/>
              <w:jc w:val="center"/>
              <w:rPr>
                <w:rFonts w:hint="eastAsia" w:ascii="宋体" w:hAnsi="宋体" w:eastAsia="宋体" w:cs="宋体"/>
              </w:rPr>
            </w:pPr>
            <w:r>
              <w:rPr>
                <w:rFonts w:hint="eastAsia" w:ascii="宋体" w:hAnsi="宋体" w:eastAsia="宋体" w:cs="宋体"/>
                <w:szCs w:val="21"/>
              </w:rPr>
              <w:t>谈</w:t>
            </w:r>
            <w:r>
              <w:rPr>
                <w:rFonts w:hint="eastAsia" w:ascii="宋体" w:hAnsi="宋体" w:eastAsia="宋体" w:cs="宋体"/>
              </w:rPr>
              <w:t>判时间和地点</w:t>
            </w:r>
          </w:p>
        </w:tc>
        <w:tc>
          <w:tcPr>
            <w:tcW w:w="6418" w:type="dxa"/>
            <w:noWrap w:val="0"/>
            <w:vAlign w:val="center"/>
          </w:tcPr>
          <w:p>
            <w:pPr>
              <w:pStyle w:val="9"/>
              <w:spacing w:line="360" w:lineRule="exact"/>
              <w:rPr>
                <w:rFonts w:hint="default" w:ascii="宋体" w:hAnsi="宋体" w:eastAsia="宋体" w:cs="宋体"/>
                <w:lang w:val="en-US" w:eastAsia="zh-CN"/>
              </w:rPr>
            </w:pPr>
            <w:r>
              <w:rPr>
                <w:rFonts w:hint="eastAsia" w:ascii="宋体" w:hAnsi="宋体" w:eastAsia="宋体" w:cs="宋体"/>
                <w:lang w:val="en-US" w:eastAsia="zh-CN"/>
              </w:rPr>
              <w:t>本项目无需二次报价</w:t>
            </w:r>
            <w:r>
              <w:rPr>
                <w:rFonts w:hint="eastAsia" w:hAnsi="宋体" w:cs="宋体"/>
                <w:lang w:val="en-US" w:eastAsia="zh-CN"/>
              </w:rPr>
              <w:t>，供应商不需要到达开标现场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9"/>
              <w:adjustRightInd w:val="0"/>
              <w:spacing w:line="360" w:lineRule="exact"/>
              <w:jc w:val="center"/>
              <w:rPr>
                <w:rFonts w:hint="default" w:ascii="宋体" w:hAnsi="宋体" w:eastAsia="宋体" w:cs="宋体"/>
                <w:szCs w:val="21"/>
                <w:lang w:val="en-US" w:eastAsia="zh-CN"/>
              </w:rPr>
            </w:pP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9"/>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4"/>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35"/>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采购预算：见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bidi="zh-CN"/>
        </w:rPr>
      </w:pPr>
      <w:r>
        <w:rPr>
          <w:rFonts w:hint="eastAsia" w:ascii="宋体" w:hAnsi="宋体" w:eastAsia="宋体" w:cs="宋体"/>
          <w:sz w:val="24"/>
          <w:szCs w:val="24"/>
          <w:lang w:val="en-US" w:bidi="zh-CN"/>
        </w:rPr>
        <w:t>1.4最高限价：</w:t>
      </w:r>
      <w:r>
        <w:rPr>
          <w:rFonts w:hint="default" w:ascii="宋体" w:hAnsi="宋体" w:eastAsia="宋体" w:cs="宋体"/>
          <w:sz w:val="24"/>
          <w:szCs w:val="24"/>
          <w:lang w:bidi="zh-CN"/>
        </w:rPr>
        <w:t>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5</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6</w:t>
      </w:r>
      <w:r>
        <w:rPr>
          <w:rFonts w:hint="default" w:ascii="宋体" w:hAnsi="宋体" w:eastAsia="宋体" w:cs="宋体"/>
          <w:sz w:val="24"/>
          <w:szCs w:val="24"/>
          <w:lang w:bidi="zh-CN"/>
        </w:rPr>
        <w:t>获取竞争性谈判文件的时间、地点、方式：见供应商须知前附表。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1.7采购文件：是指采购人为完成采购活动所制定的文件，包括商务性文件内容和技术性文件内容（包括但不限于竞争性谈判文件、澄清或者更正公告等）。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1.8供应商：是指有能力向采购人提供符合本项目技术规格要求的货物、工程、服务的法人、其他组织和自然人。</w:t>
      </w:r>
    </w:p>
    <w:p>
      <w:pPr>
        <w:pStyle w:val="35"/>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与本项目相关的采购业务信息（包括竞争性谈判公告、竞争性谈判</w:t>
      </w:r>
      <w:r>
        <w:rPr>
          <w:rFonts w:hint="eastAsia" w:ascii="宋体" w:hAnsi="宋体" w:eastAsia="宋体" w:cs="宋体"/>
          <w:sz w:val="24"/>
          <w:szCs w:val="24"/>
          <w:lang w:val="en-US" w:bidi="zh-CN"/>
        </w:rPr>
        <w:t>文件、</w:t>
      </w:r>
      <w:r>
        <w:rPr>
          <w:rFonts w:hint="default" w:ascii="宋体" w:hAnsi="宋体" w:eastAsia="宋体" w:cs="宋体"/>
          <w:sz w:val="24"/>
          <w:szCs w:val="24"/>
          <w:lang w:bidi="zh-CN"/>
        </w:rPr>
        <w:t>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18"/>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35"/>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35"/>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35"/>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35"/>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35"/>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35"/>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35"/>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9.3.6供应商不按谈判（或磋商）小组要求澄清、说明或补正的；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35"/>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4"/>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35"/>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竞争性谈判</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并对其提交的响应文件的真实性、合法性承担法律责任。响应文件必须对竞争性谈判文件作出实质性响应。</w:t>
      </w:r>
    </w:p>
    <w:p>
      <w:pPr>
        <w:pStyle w:val="35"/>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35"/>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35"/>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35"/>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35"/>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33"/>
        <w:rPr>
          <w:rFonts w:hint="eastAsia"/>
          <w:lang w:val="en-US" w:eastAsia="zh-CN"/>
        </w:rPr>
      </w:pPr>
      <w:r>
        <w:rPr>
          <w:rFonts w:hint="eastAsia"/>
          <w:lang w:val="en-US" w:eastAsia="zh-CN"/>
        </w:rPr>
        <w:t>第四章  评审办法</w:t>
      </w:r>
    </w:p>
    <w:p>
      <w:pPr>
        <w:pStyle w:val="35"/>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16.谈判小组的构成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本采购项目的谈判小组分别由依法组成的评审专家、采购人代表等三人以上单数组成，其中专家人数不少于成员总数的三分之二。</w:t>
      </w:r>
    </w:p>
    <w:p>
      <w:pPr>
        <w:pStyle w:val="35"/>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35"/>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最低评标价法。谈判小组对资格和符合性审查合格的响应文件，采用最低评标价法进行评审。谈判小组将以采购文件、响应文件为评审依据，以质量和服务均能满足采购文件实质性要求且最后报价最低的原则确定成交供应商。</w:t>
      </w:r>
    </w:p>
    <w:p>
      <w:pPr>
        <w:pStyle w:val="35"/>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谈判小组将按最后报价由低到高顺序推荐3名成交候选供应商（最后报价相同时，依次按经国家确定的认证机构认证的节能产品或环境标志产品优先、技术指标高优先、质保期长优先、故障响应时间短的优先、交货期短优先的顺序排列）。采购人应当确定谈判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谈判小组认为，某谈判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br w:type="page"/>
      </w:r>
    </w:p>
    <w:p>
      <w:pPr>
        <w:pStyle w:val="33"/>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0" w:name="_Toc35611438"/>
      <w:bookmarkStart w:id="1" w:name="_Toc30694"/>
      <w:bookmarkStart w:id="2" w:name="_Toc31723070"/>
      <w:bookmarkStart w:id="3" w:name="_Toc44229899"/>
      <w:bookmarkStart w:id="4" w:name="_Toc35611516"/>
      <w:bookmarkStart w:id="5" w:name="_Toc31728084"/>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7"/>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根据磋商文件规定及供应商提供的材料自行编写目录（部分格式后附）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（2）已详细审查全部采购文件，包括竞争性谈判文件、澄清或者更正公告（如有）等；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6"/>
        <w:rPr>
          <w:rFonts w:hint="eastAsia"/>
          <w:color w:val="000000" w:themeColor="text1"/>
          <w:sz w:val="28"/>
          <w:szCs w:val="28"/>
          <w14:textFill>
            <w14:solidFill>
              <w14:schemeClr w14:val="tx1"/>
            </w14:solidFill>
          </w14:textFill>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6"/>
        <w:rPr>
          <w:rFonts w:hint="eastAsia"/>
        </w:rPr>
      </w:pP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7"/>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项目名称：</w:t>
      </w:r>
      <w:r>
        <w:rPr>
          <w:rFonts w:hint="eastAsia" w:ascii="宋体" w:hAnsi="宋体" w:eastAsia="宋体" w:cs="宋体"/>
          <w:b w:val="0"/>
          <w:bCs w:val="0"/>
          <w:sz w:val="28"/>
          <w:szCs w:val="28"/>
          <w:u w:val="single"/>
          <w:lang w:val="en-US" w:eastAsia="zh-CN"/>
        </w:rPr>
        <w:t>钦州综合保税区棉纺产业园园区大门施工项目</w:t>
      </w:r>
    </w:p>
    <w:tbl>
      <w:tblPr>
        <w:tblStyle w:val="14"/>
        <w:tblpPr w:leftFromText="180" w:rightFromText="180" w:vertAnchor="text" w:horzAnchor="page" w:tblpX="1560" w:tblpY="250"/>
        <w:tblOverlap w:val="never"/>
        <w:tblW w:w="91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25"/>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8419" w:hRule="atLeast"/>
        </w:trPr>
        <w:tc>
          <w:tcPr>
            <w:tcW w:w="9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详见工程预算书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91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bCs w:val="0"/>
                <w:color w:val="auto"/>
                <w:kern w:val="0"/>
                <w:sz w:val="22"/>
                <w:szCs w:val="22"/>
                <w:highlight w:val="none"/>
                <w:u w:val="none"/>
                <w:lang w:val="en-US" w:eastAsia="zh-CN" w:bidi="ar"/>
              </w:rPr>
              <w:t>本</w:t>
            </w:r>
            <w:r>
              <w:rPr>
                <w:rFonts w:hint="eastAsia" w:ascii="宋体" w:hAnsi="宋体" w:eastAsia="宋体" w:cs="宋体"/>
                <w:bCs w:val="0"/>
                <w:color w:val="auto"/>
                <w:kern w:val="0"/>
                <w:sz w:val="22"/>
                <w:szCs w:val="22"/>
                <w:highlight w:val="none"/>
                <w:u w:val="none"/>
                <w:lang w:bidi="ar"/>
              </w:rPr>
              <w:t>报价</w:t>
            </w:r>
            <w:r>
              <w:rPr>
                <w:rFonts w:hint="eastAsia" w:ascii="宋体" w:hAnsi="宋体" w:eastAsia="宋体" w:cs="宋体"/>
                <w:bCs w:val="0"/>
                <w:color w:val="auto"/>
                <w:kern w:val="0"/>
                <w:sz w:val="22"/>
                <w:szCs w:val="22"/>
                <w:highlight w:val="none"/>
                <w:u w:val="none"/>
                <w:lang w:val="en-US" w:eastAsia="zh-CN" w:bidi="ar"/>
              </w:rPr>
              <w:t>包</w:t>
            </w:r>
            <w:r>
              <w:rPr>
                <w:rFonts w:hint="eastAsia" w:ascii="宋体" w:hAnsi="宋体" w:eastAsia="宋体" w:cs="宋体"/>
                <w:bCs w:val="0"/>
                <w:color w:val="auto"/>
                <w:kern w:val="0"/>
                <w:sz w:val="22"/>
                <w:szCs w:val="22"/>
                <w:highlight w:val="none"/>
                <w:u w:val="none"/>
                <w:lang w:bidi="ar"/>
              </w:rPr>
              <w:t>含以下部分：</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1.货物及标准附件、备品备件、专用工具、</w:t>
            </w:r>
            <w:r>
              <w:rPr>
                <w:rFonts w:hint="eastAsia" w:ascii="宋体" w:hAnsi="宋体" w:eastAsia="宋体" w:cs="宋体"/>
                <w:color w:val="auto"/>
                <w:kern w:val="0"/>
                <w:sz w:val="22"/>
                <w:highlight w:val="none"/>
                <w:u w:val="none"/>
                <w:lang w:val="en-US" w:eastAsia="zh-CN" w:bidi="ar"/>
              </w:rPr>
              <w:t>辅助工具、</w:t>
            </w:r>
            <w:r>
              <w:rPr>
                <w:rFonts w:hint="eastAsia" w:ascii="宋体" w:hAnsi="宋体" w:eastAsia="宋体" w:cs="宋体"/>
                <w:color w:val="auto"/>
                <w:kern w:val="0"/>
                <w:sz w:val="22"/>
                <w:highlight w:val="none"/>
                <w:u w:val="none"/>
                <w:lang w:bidi="ar"/>
              </w:rPr>
              <w:t>设备基础等的</w:t>
            </w:r>
            <w:r>
              <w:rPr>
                <w:rFonts w:hint="eastAsia" w:ascii="宋体" w:hAnsi="宋体" w:eastAsia="宋体" w:cs="宋体"/>
                <w:color w:val="auto"/>
                <w:kern w:val="0"/>
                <w:sz w:val="22"/>
                <w:highlight w:val="none"/>
                <w:u w:val="none"/>
                <w:lang w:val="en-US" w:eastAsia="zh-CN" w:bidi="ar"/>
              </w:rPr>
              <w:t>费用</w:t>
            </w:r>
            <w:r>
              <w:rPr>
                <w:rFonts w:hint="eastAsia" w:ascii="宋体" w:hAnsi="宋体" w:eastAsia="宋体" w:cs="宋体"/>
                <w:color w:val="auto"/>
                <w:kern w:val="0"/>
                <w:sz w:val="22"/>
                <w:highlight w:val="none"/>
                <w:u w:val="none"/>
                <w:lang w:bidi="ar"/>
              </w:rPr>
              <w:t>；</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2.运输、装卸、安装、调试、培训、技术支持、售后服务等费用；</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highlight w:val="none"/>
                <w:u w:val="none"/>
                <w:lang w:bidi="ar"/>
              </w:rPr>
              <w:t>3.必要的保险费用和各项税费</w:t>
            </w:r>
            <w:r>
              <w:rPr>
                <w:rFonts w:hint="eastAsia" w:ascii="宋体" w:hAnsi="宋体" w:eastAsia="宋体" w:cs="宋体"/>
                <w:color w:val="auto"/>
                <w:kern w:val="0"/>
                <w:sz w:val="22"/>
                <w:highlight w:val="none"/>
                <w:u w:val="none"/>
                <w:lang w:eastAsia="zh-CN" w:bidi="ar"/>
              </w:rPr>
              <w:t>。</w:t>
            </w:r>
          </w:p>
        </w:tc>
      </w:tr>
    </w:tbl>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项目名称：北部湾（钦州港）冷链保税交易中心备用水箱采购项目 </w:t>
      </w:r>
    </w:p>
    <w:tbl>
      <w:tblPr>
        <w:tblStyle w:val="14"/>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756"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内容名称</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竞争性谈判</w:t>
            </w:r>
            <w:r>
              <w:rPr>
                <w:rFonts w:hint="eastAsia" w:ascii="宋体" w:hAnsi="宋体" w:eastAsia="宋体" w:cs="宋体"/>
                <w:sz w:val="24"/>
                <w:szCs w:val="24"/>
              </w:rPr>
              <w:t>文件商务要求</w:t>
            </w: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交付使用期</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及交付地点</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报价要求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售后服务要求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质量要求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付款方式</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其他要求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756" w:type="dxa"/>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bl>
    <w:p>
      <w:pPr>
        <w:pStyle w:val="12"/>
        <w:rPr>
          <w:rFonts w:hint="eastAsia" w:ascii="Times New Roman" w:hAnsi="Times New Roman" w:eastAsia="宋体" w:cs="Times New Roman"/>
        </w:rPr>
      </w:pP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竞争性谈判</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谈判</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6"/>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6"/>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pStyle w:val="33"/>
        <w:rPr>
          <w:rFonts w:hint="eastAsia"/>
          <w:lang w:val="en-US" w:eastAsia="zh-CN"/>
        </w:rPr>
      </w:pPr>
      <w:r>
        <w:rPr>
          <w:rFonts w:hint="eastAsia"/>
          <w:lang w:val="en-US" w:eastAsia="zh-CN"/>
        </w:rPr>
        <w:t>第六章  拟签订的合同文本</w:t>
      </w:r>
    </w:p>
    <w:p>
      <w:pPr>
        <w:pStyle w:val="3"/>
        <w:numPr>
          <w:ilvl w:val="0"/>
          <w:numId w:val="0"/>
        </w:numPr>
        <w:shd w:val="clear" w:color="auto" w:fill="FFFFFF"/>
        <w:spacing w:before="0" w:beforeAutospacing="0" w:after="0" w:afterAutospacing="0"/>
        <w:ind w:leftChars="800" w:firstLine="1321" w:firstLineChars="300"/>
        <w:jc w:val="both"/>
        <w:textAlignment w:val="baseline"/>
        <w:rPr>
          <w:rFonts w:hint="default" w:eastAsia="宋体"/>
          <w:color w:val="333333"/>
          <w:sz w:val="44"/>
          <w:szCs w:val="44"/>
          <w:lang w:val="en-US" w:eastAsia="zh-CN"/>
        </w:rPr>
      </w:pPr>
      <w:bookmarkStart w:id="6" w:name="_Hlk110433396"/>
      <w:r>
        <w:rPr>
          <w:rFonts w:hint="eastAsia"/>
          <w:color w:val="333333"/>
          <w:sz w:val="44"/>
          <w:szCs w:val="44"/>
          <w:lang w:val="en-US" w:eastAsia="zh-CN"/>
        </w:rPr>
        <w:t xml:space="preserve">施工合同 </w:t>
      </w:r>
    </w:p>
    <w:bookmarkEnd w:id="6"/>
    <w:p>
      <w:pPr>
        <w:jc w:val="center"/>
        <w:rPr>
          <w:rFonts w:hint="eastAsia" w:ascii="宋体" w:hAnsi="宋体"/>
          <w:b/>
          <w:bCs/>
          <w:sz w:val="44"/>
          <w:szCs w:val="44"/>
        </w:rPr>
      </w:pPr>
    </w:p>
    <w:p>
      <w:pPr>
        <w:jc w:val="center"/>
        <w:rPr>
          <w:rFonts w:hint="eastAsia" w:ascii="宋体" w:hAnsi="宋体"/>
          <w:b/>
          <w:bCs/>
          <w:sz w:val="44"/>
          <w:szCs w:val="44"/>
        </w:rPr>
      </w:pPr>
    </w:p>
    <w:p>
      <w:pPr>
        <w:jc w:val="center"/>
        <w:rPr>
          <w:rFonts w:hint="eastAsia" w:ascii="宋体" w:hAnsi="宋体"/>
          <w:b/>
          <w:bCs/>
          <w:sz w:val="44"/>
          <w:szCs w:val="44"/>
        </w:rPr>
      </w:pPr>
    </w:p>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sz w:val="28"/>
          <w:szCs w:val="28"/>
        </w:rPr>
      </w:pPr>
    </w:p>
    <w:p>
      <w:pPr>
        <w:rPr>
          <w:rFonts w:hint="eastAsia" w:ascii="宋体" w:hAnsi="宋体"/>
          <w:b/>
          <w:bCs/>
          <w:sz w:val="28"/>
          <w:szCs w:val="28"/>
        </w:rPr>
      </w:pPr>
    </w:p>
    <w:p>
      <w:pPr>
        <w:ind w:firstLine="1241" w:firstLineChars="443"/>
        <w:rPr>
          <w:rFonts w:hint="default" w:ascii="宋体" w:hAnsi="宋体"/>
          <w:b/>
          <w:bCs/>
          <w:sz w:val="28"/>
          <w:szCs w:val="28"/>
          <w:u w:val="single"/>
          <w:lang w:val="en-US" w:eastAsia="zh-CN"/>
        </w:rPr>
      </w:pPr>
      <w:r>
        <w:rPr>
          <w:rFonts w:hint="eastAsia" w:ascii="宋体" w:hAnsi="宋体"/>
          <w:b/>
          <w:bCs/>
          <w:sz w:val="28"/>
          <w:szCs w:val="28"/>
        </w:rPr>
        <w:t>发 包 方：</w:t>
      </w:r>
      <w:r>
        <w:rPr>
          <w:rFonts w:hint="eastAsia" w:ascii="宋体" w:hAnsi="宋体"/>
          <w:b/>
          <w:bCs/>
          <w:sz w:val="28"/>
          <w:szCs w:val="28"/>
          <w:u w:val="single"/>
          <w:lang w:eastAsia="zh-CN"/>
        </w:rPr>
        <w:t xml:space="preserve"> </w:t>
      </w:r>
      <w:r>
        <w:rPr>
          <w:rFonts w:hint="eastAsia" w:ascii="宋体" w:hAnsi="宋体"/>
          <w:b/>
          <w:bCs/>
          <w:sz w:val="28"/>
          <w:szCs w:val="28"/>
          <w:u w:val="single"/>
          <w:lang w:val="en-US" w:eastAsia="zh-CN"/>
        </w:rPr>
        <w:t xml:space="preserve">                    </w:t>
      </w:r>
    </w:p>
    <w:p>
      <w:pPr>
        <w:ind w:firstLine="1241" w:firstLineChars="443"/>
        <w:rPr>
          <w:rFonts w:hint="default" w:ascii="宋体" w:hAnsi="宋体" w:eastAsia="宋体"/>
          <w:b/>
          <w:bCs/>
          <w:sz w:val="28"/>
          <w:szCs w:val="28"/>
          <w:u w:val="single"/>
          <w:lang w:val="en-US" w:eastAsia="zh-CN"/>
        </w:rPr>
      </w:pPr>
      <w:r>
        <w:rPr>
          <w:rFonts w:hint="eastAsia" w:ascii="宋体" w:hAnsi="宋体"/>
          <w:b/>
          <w:bCs/>
          <w:sz w:val="28"/>
          <w:szCs w:val="28"/>
        </w:rPr>
        <w:t>承 包 方：</w:t>
      </w:r>
      <w:r>
        <w:rPr>
          <w:rFonts w:hint="eastAsia" w:ascii="宋体" w:hAnsi="宋体"/>
          <w:b/>
          <w:bCs/>
          <w:sz w:val="28"/>
          <w:szCs w:val="28"/>
          <w:u w:val="single"/>
          <w:lang w:val="en-US" w:eastAsia="zh-CN"/>
        </w:rPr>
        <w:t xml:space="preserve">                     </w:t>
      </w:r>
    </w:p>
    <w:p>
      <w:pPr>
        <w:spacing w:line="360" w:lineRule="auto"/>
        <w:ind w:firstLine="1241" w:firstLineChars="443"/>
        <w:rPr>
          <w:rFonts w:hint="eastAsia" w:ascii="宋体" w:hAnsi="宋体"/>
          <w:b/>
          <w:bCs/>
          <w:sz w:val="24"/>
        </w:rPr>
      </w:pPr>
      <w:r>
        <w:rPr>
          <w:rFonts w:hint="eastAsia" w:ascii="宋体" w:hAnsi="宋体"/>
          <w:b/>
          <w:bCs/>
          <w:sz w:val="28"/>
          <w:szCs w:val="28"/>
        </w:rPr>
        <w:t>日    期：202</w:t>
      </w:r>
      <w:r>
        <w:rPr>
          <w:rFonts w:hint="eastAsia" w:ascii="宋体" w:hAnsi="宋体"/>
          <w:b/>
          <w:bCs/>
          <w:sz w:val="28"/>
          <w:szCs w:val="28"/>
          <w:lang w:val="en-US" w:eastAsia="zh-CN"/>
        </w:rPr>
        <w:t>3</w:t>
      </w:r>
      <w:r>
        <w:rPr>
          <w:rFonts w:hint="eastAsia" w:ascii="宋体" w:hAnsi="宋体"/>
          <w:b/>
          <w:bCs/>
          <w:sz w:val="28"/>
          <w:szCs w:val="28"/>
        </w:rPr>
        <w:t>年    月     日</w:t>
      </w:r>
      <w:r>
        <w:rPr>
          <w:rFonts w:ascii="宋体" w:hAnsi="宋体"/>
        </w:rPr>
        <w:br w:type="page"/>
      </w:r>
      <w:r>
        <w:rPr>
          <w:rFonts w:hint="eastAsia" w:ascii="宋体" w:hAnsi="宋体"/>
          <w:b/>
          <w:bCs/>
          <w:sz w:val="24"/>
        </w:rPr>
        <w:t>发包方（甲方）：</w:t>
      </w:r>
      <w:r>
        <w:rPr>
          <w:rFonts w:hint="eastAsia" w:ascii="宋体" w:hAnsi="宋体"/>
          <w:b/>
          <w:bCs/>
          <w:sz w:val="24"/>
          <w:u w:val="single"/>
          <w:lang w:eastAsia="zh-CN"/>
        </w:rPr>
        <w:t xml:space="preserve"> </w:t>
      </w:r>
      <w:r>
        <w:rPr>
          <w:rFonts w:hint="eastAsia" w:ascii="宋体" w:hAnsi="宋体"/>
          <w:b/>
          <w:bCs/>
          <w:sz w:val="24"/>
          <w:u w:val="single"/>
          <w:lang w:val="en-US" w:eastAsia="zh-CN"/>
        </w:rPr>
        <w:t xml:space="preserve">                          </w:t>
      </w:r>
      <w:r>
        <w:rPr>
          <w:rFonts w:hint="eastAsia" w:ascii="宋体" w:hAnsi="宋体"/>
          <w:b/>
          <w:bCs/>
          <w:sz w:val="24"/>
        </w:rPr>
        <w:t xml:space="preserve">   </w:t>
      </w:r>
    </w:p>
    <w:p>
      <w:pPr>
        <w:spacing w:line="360" w:lineRule="auto"/>
        <w:rPr>
          <w:rFonts w:hint="default" w:ascii="宋体" w:hAnsi="宋体" w:eastAsia="宋体"/>
          <w:sz w:val="24"/>
          <w:lang w:val="en-US" w:eastAsia="zh-CN"/>
        </w:rPr>
      </w:pPr>
      <w:r>
        <w:rPr>
          <w:rFonts w:hint="eastAsia" w:ascii="宋体" w:hAnsi="宋体"/>
          <w:b/>
          <w:bCs/>
          <w:sz w:val="24"/>
        </w:rPr>
        <w:t>承包方（乙方）：</w:t>
      </w:r>
      <w:r>
        <w:rPr>
          <w:rFonts w:hint="eastAsia" w:ascii="宋体" w:hAnsi="宋体"/>
          <w:b/>
          <w:bCs/>
          <w:sz w:val="24"/>
          <w:u w:val="single"/>
          <w:lang w:val="en-US" w:eastAsia="zh-CN"/>
        </w:rPr>
        <w:t xml:space="preserve">                           </w:t>
      </w:r>
    </w:p>
    <w:p>
      <w:pPr>
        <w:spacing w:line="360" w:lineRule="auto"/>
        <w:ind w:firstLine="480" w:firstLineChars="200"/>
        <w:rPr>
          <w:rFonts w:hint="eastAsia" w:ascii="宋体" w:hAnsi="宋体"/>
          <w:sz w:val="24"/>
        </w:rPr>
      </w:pPr>
      <w:r>
        <w:rPr>
          <w:rFonts w:hint="eastAsia" w:ascii="宋体" w:hAnsi="宋体"/>
          <w:sz w:val="24"/>
        </w:rPr>
        <w:t xml:space="preserve">根据《中华人民共和国民法典》、《中华人民共和国建筑法》、《建设工程质量管理条例》及其他有关法律、行政法规的有关规定，遵循平等、自愿、公平及诚实信用的原则，签订本合同。 </w:t>
      </w:r>
    </w:p>
    <w:p>
      <w:pPr>
        <w:spacing w:line="360" w:lineRule="auto"/>
        <w:rPr>
          <w:rFonts w:hint="eastAsia" w:ascii="宋体" w:hAnsi="宋体"/>
          <w:b/>
          <w:sz w:val="24"/>
        </w:rPr>
      </w:pPr>
      <w:r>
        <w:rPr>
          <w:rFonts w:hint="eastAsia" w:ascii="宋体" w:hAnsi="宋体"/>
          <w:b/>
          <w:sz w:val="24"/>
        </w:rPr>
        <w:t xml:space="preserve">一、工程概况 </w:t>
      </w:r>
    </w:p>
    <w:p>
      <w:pPr>
        <w:pStyle w:val="3"/>
        <w:widowControl/>
        <w:numPr>
          <w:ilvl w:val="0"/>
          <w:numId w:val="0"/>
        </w:numPr>
        <w:shd w:val="clear" w:color="auto" w:fill="FFFFFF"/>
        <w:spacing w:before="0" w:beforeAutospacing="0" w:after="0" w:afterAutospacing="0" w:line="21" w:lineRule="atLeast"/>
        <w:ind w:leftChars="200"/>
        <w:jc w:val="both"/>
        <w:textAlignment w:val="baseline"/>
        <w:rPr>
          <w:rFonts w:hint="default" w:eastAsiaTheme="minorEastAsia"/>
          <w:color w:val="333333"/>
          <w:sz w:val="44"/>
          <w:szCs w:val="44"/>
          <w:u w:val="single"/>
          <w:lang w:val="en-US" w:eastAsia="zh-CN"/>
        </w:rPr>
      </w:pPr>
      <w:r>
        <w:rPr>
          <w:b w:val="0"/>
          <w:bCs w:val="0"/>
          <w:kern w:val="2"/>
          <w:sz w:val="24"/>
          <w:szCs w:val="24"/>
        </w:rPr>
        <w:t>1、工程名称：</w:t>
      </w:r>
      <w:r>
        <w:rPr>
          <w:rFonts w:hint="eastAsia"/>
          <w:b w:val="0"/>
          <w:color w:val="333333"/>
          <w:sz w:val="24"/>
          <w:szCs w:val="24"/>
          <w:u w:val="single"/>
          <w:lang w:val="en-US" w:eastAsia="zh-CN"/>
        </w:rPr>
        <w:t xml:space="preserve">                              </w:t>
      </w:r>
    </w:p>
    <w:p>
      <w:pPr>
        <w:spacing w:line="360" w:lineRule="auto"/>
        <w:ind w:firstLine="480" w:firstLineChars="200"/>
        <w:jc w:val="left"/>
        <w:rPr>
          <w:rFonts w:hint="default" w:ascii="宋体" w:hAnsi="宋体" w:eastAsia="宋体"/>
          <w:sz w:val="24"/>
          <w:lang w:val="en-US" w:eastAsia="zh-CN"/>
        </w:rPr>
      </w:pPr>
      <w:r>
        <w:rPr>
          <w:rFonts w:hint="eastAsia" w:ascii="宋体" w:hAnsi="宋体"/>
          <w:sz w:val="24"/>
        </w:rPr>
        <w:t>2、工程地点：</w:t>
      </w:r>
      <w:r>
        <w:rPr>
          <w:rFonts w:hint="eastAsia" w:ascii="宋体" w:hAnsi="宋体"/>
          <w:sz w:val="24"/>
          <w:u w:val="single"/>
          <w:lang w:val="en-US" w:eastAsia="zh-CN"/>
        </w:rPr>
        <w:t xml:space="preserve">                               </w:t>
      </w:r>
    </w:p>
    <w:p>
      <w:pPr>
        <w:spacing w:line="360" w:lineRule="auto"/>
        <w:ind w:firstLine="480" w:firstLineChars="200"/>
        <w:rPr>
          <w:rFonts w:hint="eastAsia" w:ascii="宋体" w:hAnsi="宋体"/>
          <w:sz w:val="24"/>
        </w:rPr>
      </w:pPr>
      <w:r>
        <w:rPr>
          <w:rFonts w:hint="eastAsia" w:ascii="宋体" w:hAnsi="宋体"/>
          <w:sz w:val="24"/>
        </w:rPr>
        <w:t>3、工程内容：</w:t>
      </w:r>
      <w:r>
        <w:rPr>
          <w:rFonts w:hint="eastAsia" w:ascii="宋体" w:hAnsi="宋体"/>
          <w:color w:val="333333"/>
          <w:sz w:val="24"/>
          <w:u w:val="single"/>
          <w:lang w:eastAsia="zh-CN"/>
        </w:rPr>
        <w:t xml:space="preserve"> </w:t>
      </w:r>
      <w:r>
        <w:rPr>
          <w:rFonts w:hint="eastAsia" w:ascii="宋体" w:hAnsi="宋体"/>
          <w:color w:val="333333"/>
          <w:sz w:val="24"/>
          <w:u w:val="single"/>
          <w:lang w:val="en-US" w:eastAsia="zh-CN"/>
        </w:rPr>
        <w:t xml:space="preserve">                               </w:t>
      </w:r>
      <w:r>
        <w:rPr>
          <w:rFonts w:hint="eastAsia" w:ascii="宋体" w:hAnsi="宋体"/>
          <w:sz w:val="24"/>
        </w:rPr>
        <w:t>。</w:t>
      </w:r>
    </w:p>
    <w:p>
      <w:pPr>
        <w:spacing w:line="360" w:lineRule="auto"/>
        <w:rPr>
          <w:rFonts w:hint="eastAsia" w:ascii="宋体" w:hAnsi="宋体"/>
          <w:b/>
          <w:sz w:val="24"/>
        </w:rPr>
      </w:pPr>
      <w:r>
        <w:rPr>
          <w:rFonts w:hint="eastAsia" w:ascii="宋体" w:hAnsi="宋体"/>
          <w:b/>
          <w:sz w:val="24"/>
        </w:rPr>
        <w:t xml:space="preserve">二、工程承包范围 </w:t>
      </w:r>
    </w:p>
    <w:p>
      <w:pPr>
        <w:spacing w:line="360" w:lineRule="auto"/>
        <w:ind w:firstLine="480" w:firstLineChars="200"/>
        <w:rPr>
          <w:rFonts w:ascii="宋体" w:hAnsi="宋体"/>
          <w:sz w:val="24"/>
        </w:rPr>
      </w:pPr>
      <w:r>
        <w:rPr>
          <w:rFonts w:hint="eastAsia" w:ascii="宋体" w:hAnsi="宋体"/>
          <w:sz w:val="24"/>
        </w:rPr>
        <w:t>承包范围：</w:t>
      </w:r>
      <w:r>
        <w:rPr>
          <w:rFonts w:hint="eastAsia" w:ascii="宋体" w:hAnsi="宋体"/>
          <w:color w:val="333333"/>
          <w:sz w:val="24"/>
          <w:lang w:val="en-US" w:eastAsia="zh-CN"/>
        </w:rPr>
        <w:t xml:space="preserve">                                              </w:t>
      </w:r>
      <w:r>
        <w:rPr>
          <w:rFonts w:hint="eastAsia" w:ascii="宋体" w:hAnsi="宋体"/>
          <w:sz w:val="24"/>
        </w:rPr>
        <w:t>。</w:t>
      </w:r>
    </w:p>
    <w:p>
      <w:pPr>
        <w:spacing w:line="360" w:lineRule="auto"/>
        <w:rPr>
          <w:rFonts w:hint="eastAsia" w:ascii="宋体" w:hAnsi="宋体"/>
          <w:b/>
          <w:sz w:val="24"/>
        </w:rPr>
      </w:pPr>
      <w:r>
        <w:rPr>
          <w:rFonts w:hint="eastAsia" w:ascii="宋体" w:hAnsi="宋体"/>
          <w:b/>
          <w:sz w:val="24"/>
        </w:rPr>
        <w:t xml:space="preserve">三、合同工期 </w:t>
      </w:r>
    </w:p>
    <w:p>
      <w:pPr>
        <w:spacing w:line="360" w:lineRule="auto"/>
        <w:ind w:firstLine="480" w:firstLineChars="200"/>
        <w:rPr>
          <w:rFonts w:hint="eastAsia" w:ascii="宋体" w:hAnsi="宋体"/>
          <w:sz w:val="24"/>
        </w:rPr>
      </w:pPr>
      <w:r>
        <w:rPr>
          <w:rFonts w:hint="eastAsia" w:ascii="宋体" w:hAnsi="宋体"/>
          <w:sz w:val="24"/>
        </w:rPr>
        <w:t>1、计划开工日期：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日。（具体以发包人书面通知为准）</w:t>
      </w:r>
    </w:p>
    <w:p>
      <w:pPr>
        <w:spacing w:line="360" w:lineRule="auto"/>
        <w:ind w:firstLine="480" w:firstLineChars="200"/>
        <w:rPr>
          <w:rFonts w:hint="eastAsia" w:ascii="宋体" w:hAnsi="宋体"/>
          <w:sz w:val="24"/>
        </w:rPr>
      </w:pPr>
      <w:r>
        <w:rPr>
          <w:rFonts w:hint="eastAsia" w:ascii="宋体" w:hAnsi="宋体"/>
          <w:sz w:val="24"/>
        </w:rPr>
        <w:t>2、计划竣工日期：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hint="eastAsia" w:ascii="宋体" w:hAnsi="宋体"/>
          <w:sz w:val="24"/>
        </w:rPr>
      </w:pPr>
      <w:r>
        <w:rPr>
          <w:rFonts w:hint="eastAsia" w:ascii="宋体" w:hAnsi="宋体"/>
          <w:sz w:val="24"/>
        </w:rPr>
        <w:t>3、工期总日历天数：</w:t>
      </w:r>
      <w:r>
        <w:rPr>
          <w:rFonts w:ascii="宋体" w:hAnsi="宋体"/>
          <w:sz w:val="24"/>
          <w:u w:val="single"/>
        </w:rPr>
        <w:t xml:space="preserve">       </w:t>
      </w:r>
      <w:r>
        <w:rPr>
          <w:rFonts w:hint="eastAsia" w:ascii="宋体" w:hAnsi="宋体"/>
          <w:sz w:val="24"/>
        </w:rPr>
        <w:t>天（不包括供电局安排停电时间，如遇雨天、不可抗拒原因以及由于设计变更造成工期增加的，经甲方书面同意后工期顺延）。工期总日历天数与根据前述计划开竣工日期计算的工期天数不一致的，以工期总日历天数为准。</w:t>
      </w:r>
    </w:p>
    <w:p>
      <w:pPr>
        <w:spacing w:line="360" w:lineRule="auto"/>
        <w:rPr>
          <w:rFonts w:hint="eastAsia" w:ascii="宋体" w:hAnsi="宋体"/>
          <w:b/>
          <w:sz w:val="24"/>
        </w:rPr>
      </w:pPr>
      <w:r>
        <w:rPr>
          <w:rFonts w:hint="eastAsia" w:ascii="宋体" w:hAnsi="宋体"/>
          <w:b/>
          <w:sz w:val="24"/>
        </w:rPr>
        <w:t xml:space="preserve">四、质量标准 </w:t>
      </w:r>
    </w:p>
    <w:p>
      <w:pPr>
        <w:spacing w:line="360" w:lineRule="auto"/>
        <w:ind w:firstLine="480" w:firstLineChars="200"/>
        <w:rPr>
          <w:rFonts w:hint="eastAsia" w:ascii="宋体" w:hAnsi="宋体"/>
          <w:sz w:val="24"/>
        </w:rPr>
      </w:pPr>
      <w:r>
        <w:rPr>
          <w:rFonts w:hint="eastAsia" w:ascii="宋体" w:hAnsi="宋体"/>
          <w:sz w:val="24"/>
        </w:rPr>
        <w:t>本工程质量标准为: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pPr>
        <w:spacing w:line="360" w:lineRule="auto"/>
        <w:rPr>
          <w:rFonts w:hint="eastAsia" w:ascii="宋体" w:hAnsi="宋体"/>
          <w:b/>
          <w:sz w:val="24"/>
        </w:rPr>
      </w:pPr>
      <w:r>
        <w:rPr>
          <w:rFonts w:hint="eastAsia" w:ascii="宋体" w:hAnsi="宋体"/>
          <w:b/>
          <w:sz w:val="24"/>
        </w:rPr>
        <w:t>五、保修期</w:t>
      </w:r>
    </w:p>
    <w:p>
      <w:pPr>
        <w:spacing w:line="360" w:lineRule="auto"/>
        <w:ind w:firstLine="480" w:firstLineChars="200"/>
        <w:rPr>
          <w:rFonts w:ascii="宋体" w:hAnsi="宋体"/>
          <w:sz w:val="24"/>
        </w:rPr>
      </w:pPr>
      <w:r>
        <w:rPr>
          <w:rFonts w:hint="eastAsia" w:ascii="宋体" w:hAnsi="宋体"/>
          <w:sz w:val="24"/>
        </w:rPr>
        <w:t>本工程免费保修期为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年。</w:t>
      </w:r>
    </w:p>
    <w:p>
      <w:pPr>
        <w:spacing w:line="360" w:lineRule="auto"/>
        <w:rPr>
          <w:rFonts w:hint="eastAsia" w:ascii="宋体" w:hAnsi="宋体"/>
          <w:b/>
          <w:sz w:val="24"/>
        </w:rPr>
      </w:pPr>
      <w:r>
        <w:rPr>
          <w:rFonts w:hint="eastAsia" w:ascii="宋体" w:hAnsi="宋体"/>
          <w:b/>
          <w:sz w:val="24"/>
        </w:rPr>
        <w:t>六、竣工验收</w:t>
      </w:r>
    </w:p>
    <w:p>
      <w:pPr>
        <w:spacing w:line="360" w:lineRule="auto"/>
        <w:ind w:firstLine="480" w:firstLineChars="200"/>
        <w:rPr>
          <w:rFonts w:hint="eastAsia" w:ascii="宋体" w:hAnsi="宋体"/>
          <w:sz w:val="24"/>
        </w:rPr>
      </w:pPr>
      <w:r>
        <w:rPr>
          <w:rFonts w:hint="eastAsia" w:ascii="宋体" w:hAnsi="宋体"/>
          <w:sz w:val="24"/>
        </w:rPr>
        <w:t>1、乙方工程竣工质量应达到国家质量检验标准的合格条件。</w:t>
      </w:r>
    </w:p>
    <w:p>
      <w:pPr>
        <w:spacing w:line="360" w:lineRule="auto"/>
        <w:ind w:firstLine="480" w:firstLineChars="200"/>
        <w:rPr>
          <w:rFonts w:hint="eastAsia" w:ascii="宋体" w:hAnsi="宋体"/>
          <w:sz w:val="24"/>
        </w:rPr>
      </w:pPr>
      <w:r>
        <w:rPr>
          <w:rFonts w:hint="eastAsia" w:ascii="宋体" w:hAnsi="宋体"/>
          <w:sz w:val="24"/>
        </w:rPr>
        <w:t>2、工程竣工，乙方应在竣工验收前 5 天，向甲方提供竣工资料一份。</w:t>
      </w:r>
    </w:p>
    <w:p>
      <w:pPr>
        <w:spacing w:line="360" w:lineRule="auto"/>
        <w:ind w:firstLine="480" w:firstLineChars="200"/>
        <w:rPr>
          <w:rFonts w:hint="eastAsia" w:ascii="宋体" w:hAnsi="宋体"/>
          <w:sz w:val="24"/>
        </w:rPr>
      </w:pPr>
      <w:r>
        <w:rPr>
          <w:rFonts w:hint="eastAsia" w:ascii="宋体" w:hAnsi="宋体"/>
          <w:sz w:val="24"/>
        </w:rPr>
        <w:t>3、甲方在工程完工后一周内，组织有关部门进行验收。如甲方未在完工后一周内进行验收，视同验收合格。</w:t>
      </w:r>
    </w:p>
    <w:p>
      <w:pPr>
        <w:spacing w:line="360" w:lineRule="auto"/>
        <w:rPr>
          <w:rFonts w:hint="eastAsia" w:ascii="宋体" w:hAnsi="宋体"/>
          <w:b/>
          <w:sz w:val="24"/>
        </w:rPr>
      </w:pPr>
      <w:r>
        <w:rPr>
          <w:rFonts w:hint="eastAsia" w:ascii="宋体" w:hAnsi="宋体"/>
          <w:b/>
          <w:sz w:val="24"/>
        </w:rPr>
        <w:t xml:space="preserve">七、合同价款 </w:t>
      </w:r>
    </w:p>
    <w:p>
      <w:pPr>
        <w:spacing w:line="360" w:lineRule="auto"/>
        <w:ind w:firstLine="480"/>
        <w:jc w:val="left"/>
        <w:rPr>
          <w:rFonts w:hint="eastAsia" w:ascii="宋体" w:hAnsi="宋体"/>
          <w:sz w:val="24"/>
        </w:rPr>
      </w:pPr>
      <w:r>
        <w:rPr>
          <w:rFonts w:hint="eastAsia" w:ascii="宋体" w:hAnsi="宋体"/>
          <w:sz w:val="24"/>
        </w:rPr>
        <w:t>本合同签约</w:t>
      </w:r>
      <w:r>
        <w:rPr>
          <w:rFonts w:hint="eastAsia" w:ascii="宋体" w:hAnsi="宋体"/>
          <w:sz w:val="24"/>
          <w:lang w:val="en-US" w:eastAsia="zh-Hans"/>
        </w:rPr>
        <w:t>含税</w:t>
      </w:r>
      <w:r>
        <w:rPr>
          <w:rFonts w:hint="eastAsia" w:ascii="宋体" w:hAnsi="宋体"/>
          <w:sz w:val="24"/>
        </w:rPr>
        <w:t>合同价为:</w:t>
      </w:r>
      <w:r>
        <w:rPr>
          <w:rFonts w:hint="eastAsia" w:ascii="宋体" w:hAnsi="宋体"/>
          <w:b/>
          <w:sz w:val="24"/>
          <w:u w:val="single"/>
          <w:lang w:val="en-US" w:eastAsia="zh-CN"/>
        </w:rPr>
        <w:t xml:space="preserve">                                        </w:t>
      </w:r>
      <w:r>
        <w:rPr>
          <w:rFonts w:hint="eastAsia" w:ascii="宋体" w:hAnsi="宋体"/>
          <w:b/>
          <w:sz w:val="24"/>
          <w:u w:val="single"/>
        </w:rPr>
        <w:t>；</w:t>
      </w:r>
    </w:p>
    <w:p>
      <w:pPr>
        <w:spacing w:line="360" w:lineRule="auto"/>
        <w:ind w:firstLine="480"/>
        <w:jc w:val="left"/>
        <w:rPr>
          <w:rFonts w:hint="eastAsia" w:ascii="宋体" w:hAnsi="宋体"/>
          <w:sz w:val="24"/>
          <w:u w:val="single"/>
        </w:rPr>
      </w:pPr>
      <w:r>
        <w:rPr>
          <w:rFonts w:hint="eastAsia" w:ascii="宋体" w:hAnsi="宋体"/>
          <w:sz w:val="24"/>
        </w:rPr>
        <w:t>其中，未含税金额为：</w:t>
      </w:r>
      <w:r>
        <w:rPr>
          <w:rFonts w:hint="eastAsia" w:ascii="宋体" w:hAnsi="宋体"/>
          <w:sz w:val="24"/>
          <w:u w:val="single"/>
        </w:rPr>
        <w:t>）</w:t>
      </w:r>
      <w:r>
        <w:rPr>
          <w:rFonts w:hint="eastAsia" w:ascii="宋体" w:hAnsi="宋体"/>
          <w:sz w:val="24"/>
          <w:u w:val="single"/>
          <w:lang w:val="en-US" w:eastAsia="zh-CN"/>
        </w:rPr>
        <w:t xml:space="preserve">                               </w:t>
      </w:r>
      <w:r>
        <w:rPr>
          <w:rFonts w:hint="eastAsia" w:ascii="宋体" w:hAnsi="宋体"/>
          <w:sz w:val="24"/>
          <w:u w:val="single"/>
        </w:rPr>
        <w:t>税率为</w:t>
      </w:r>
      <w:r>
        <w:rPr>
          <w:rFonts w:hint="eastAsia" w:ascii="宋体" w:hAnsi="宋体"/>
          <w:sz w:val="24"/>
          <w:u w:val="single"/>
          <w:lang w:val="en-US" w:eastAsia="zh-CN"/>
        </w:rPr>
        <w:t xml:space="preserve">  </w:t>
      </w:r>
      <w:r>
        <w:rPr>
          <w:rFonts w:hint="eastAsia" w:ascii="宋体" w:hAnsi="宋体"/>
          <w:sz w:val="24"/>
          <w:u w:val="single"/>
        </w:rPr>
        <w:t>%，</w:t>
      </w:r>
    </w:p>
    <w:p>
      <w:pPr>
        <w:spacing w:line="360" w:lineRule="auto"/>
        <w:ind w:firstLine="480"/>
        <w:jc w:val="left"/>
        <w:rPr>
          <w:rFonts w:hint="default" w:ascii="宋体" w:hAnsi="宋体" w:eastAsia="宋体"/>
          <w:sz w:val="24"/>
          <w:lang w:eastAsia="zh-Hans"/>
        </w:rPr>
      </w:pPr>
      <w:r>
        <w:rPr>
          <w:rFonts w:hint="eastAsia" w:ascii="宋体" w:hAnsi="宋体"/>
          <w:sz w:val="24"/>
          <w:u w:val="single"/>
        </w:rPr>
        <w:t>税金为：</w:t>
      </w:r>
      <w:r>
        <w:rPr>
          <w:rFonts w:hint="eastAsia" w:ascii="宋体" w:hAnsi="宋体"/>
          <w:sz w:val="24"/>
          <w:u w:val="single"/>
          <w:lang w:val="en-US" w:eastAsia="zh-CN"/>
        </w:rPr>
        <w:t xml:space="preserve">                             </w:t>
      </w:r>
      <w:r>
        <w:rPr>
          <w:rFonts w:hint="eastAsia" w:ascii="宋体" w:hAnsi="宋体"/>
          <w:sz w:val="24"/>
        </w:rPr>
        <w:t>。合同履行期间，如遇国家税率调整，合同未履行部分执行国家最新税率。最终结算价以甲方委托有资质的中介机构审定的结果为准。</w:t>
      </w:r>
      <w:r>
        <w:rPr>
          <w:rFonts w:hint="eastAsia" w:ascii="宋体" w:hAnsi="宋体"/>
          <w:sz w:val="24"/>
          <w:lang w:val="en-US" w:eastAsia="zh-Hans"/>
        </w:rPr>
        <w:t>该价格包括材料费、管理费、工人食宿费、保险费、交通费、安全文明施工费等一切可预见的费用</w:t>
      </w:r>
      <w:r>
        <w:rPr>
          <w:rFonts w:hint="default" w:ascii="宋体" w:hAnsi="宋体"/>
          <w:sz w:val="24"/>
          <w:lang w:eastAsia="zh-Hans"/>
        </w:rPr>
        <w:t>。</w:t>
      </w:r>
    </w:p>
    <w:p>
      <w:pPr>
        <w:spacing w:line="360" w:lineRule="auto"/>
        <w:rPr>
          <w:rFonts w:hint="eastAsia" w:ascii="宋体" w:hAnsi="宋体"/>
          <w:b/>
          <w:sz w:val="24"/>
        </w:rPr>
      </w:pPr>
      <w:r>
        <w:rPr>
          <w:rFonts w:hint="eastAsia" w:ascii="宋体" w:hAnsi="宋体"/>
          <w:b/>
          <w:sz w:val="24"/>
        </w:rPr>
        <w:t>八、付款方式</w:t>
      </w:r>
    </w:p>
    <w:p>
      <w:pPr>
        <w:spacing w:line="360" w:lineRule="auto"/>
        <w:ind w:firstLine="480" w:firstLineChars="200"/>
        <w:rPr>
          <w:rFonts w:hint="eastAsia" w:ascii="宋体" w:hAnsi="宋体"/>
          <w:sz w:val="24"/>
        </w:rPr>
      </w:pPr>
      <w:r>
        <w:rPr>
          <w:rFonts w:hint="eastAsia" w:ascii="宋体" w:hAnsi="宋体"/>
          <w:sz w:val="24"/>
        </w:rPr>
        <w:t>1、合同签订后，</w:t>
      </w:r>
      <w:r>
        <w:rPr>
          <w:rFonts w:hint="eastAsia" w:ascii="宋体" w:hAnsi="宋体" w:cs="宋体"/>
          <w:sz w:val="24"/>
        </w:rPr>
        <w:t>由甲方付给乙方工程合同总价的2</w:t>
      </w:r>
      <w:r>
        <w:rPr>
          <w:rFonts w:hint="eastAsia" w:ascii="宋体" w:hAnsi="宋体" w:cs="宋体"/>
          <w:sz w:val="24"/>
          <w:lang w:val="en-US" w:eastAsia="zh-CN"/>
        </w:rPr>
        <w:t>0</w:t>
      </w:r>
      <w:r>
        <w:rPr>
          <w:rFonts w:hint="eastAsia" w:ascii="宋体" w:hAnsi="宋体" w:cs="宋体"/>
          <w:sz w:val="24"/>
        </w:rPr>
        <w:t>%为工程进度款。</w:t>
      </w:r>
    </w:p>
    <w:p>
      <w:pPr>
        <w:spacing w:line="360" w:lineRule="auto"/>
        <w:ind w:firstLine="480" w:firstLineChars="200"/>
        <w:rPr>
          <w:rFonts w:hint="eastAsia" w:ascii="宋体" w:hAnsi="宋体"/>
          <w:sz w:val="24"/>
        </w:rPr>
      </w:pPr>
      <w:r>
        <w:rPr>
          <w:rFonts w:hint="eastAsia" w:ascii="宋体" w:hAnsi="宋体"/>
          <w:sz w:val="24"/>
        </w:rPr>
        <w:t>2、乙方完成本合同约定的全部工程后，由甲方组织验收，验收合格后三天内付给乙方合同总价的80%工程款。</w:t>
      </w:r>
    </w:p>
    <w:p>
      <w:pPr>
        <w:spacing w:line="360" w:lineRule="auto"/>
        <w:ind w:firstLine="480" w:firstLineChars="200"/>
        <w:rPr>
          <w:rFonts w:hint="eastAsia" w:ascii="宋体" w:hAnsi="宋体"/>
          <w:sz w:val="24"/>
        </w:rPr>
      </w:pPr>
      <w:r>
        <w:rPr>
          <w:rFonts w:hint="eastAsia" w:ascii="宋体" w:hAnsi="宋体"/>
          <w:sz w:val="24"/>
        </w:rPr>
        <w:t>3、甲乙双方结算后支付至结算款的97%工程款，保留3%结算款作为质保金，保修期满后无息退还。</w:t>
      </w:r>
    </w:p>
    <w:p>
      <w:pPr>
        <w:spacing w:line="360" w:lineRule="auto"/>
        <w:ind w:firstLine="480" w:firstLineChars="200"/>
        <w:rPr>
          <w:rFonts w:hint="eastAsia" w:ascii="宋体" w:hAnsi="宋体"/>
          <w:sz w:val="24"/>
        </w:rPr>
      </w:pPr>
      <w:r>
        <w:rPr>
          <w:rFonts w:hint="eastAsia" w:ascii="宋体" w:hAnsi="宋体"/>
          <w:sz w:val="24"/>
        </w:rPr>
        <w:t>4、合同外的签证或设计变更工程，工程数量按验收数量为准，单价根据合同清单相同或相似工程计价。若无此相同或相似工程单价，则单价根据相应定额规则和取费标准计取，以此综合单价计量。</w:t>
      </w:r>
    </w:p>
    <w:p>
      <w:pPr>
        <w:spacing w:line="360" w:lineRule="auto"/>
        <w:ind w:firstLine="480" w:firstLineChars="200"/>
        <w:rPr>
          <w:rFonts w:hint="default" w:ascii="宋体" w:hAnsi="宋体" w:eastAsia="宋体"/>
          <w:sz w:val="24"/>
          <w:lang w:eastAsia="zh-Hans"/>
        </w:rPr>
      </w:pPr>
      <w:r>
        <w:rPr>
          <w:rFonts w:hint="default" w:ascii="宋体" w:hAnsi="宋体"/>
          <w:sz w:val="24"/>
        </w:rPr>
        <w:t>5、</w:t>
      </w:r>
      <w:r>
        <w:rPr>
          <w:rFonts w:hint="eastAsia" w:ascii="宋体" w:hAnsi="宋体"/>
          <w:sz w:val="24"/>
          <w:lang w:val="en-US" w:eastAsia="zh-Hans"/>
        </w:rPr>
        <w:t>甲方每次付款前</w:t>
      </w:r>
      <w:r>
        <w:rPr>
          <w:rFonts w:hint="default" w:ascii="宋体" w:hAnsi="宋体"/>
          <w:sz w:val="24"/>
          <w:lang w:eastAsia="zh-Hans"/>
        </w:rPr>
        <w:t>【】</w:t>
      </w:r>
      <w:r>
        <w:rPr>
          <w:rFonts w:hint="eastAsia" w:ascii="宋体" w:hAnsi="宋体"/>
          <w:sz w:val="24"/>
          <w:lang w:val="en-US" w:eastAsia="zh-Hans"/>
        </w:rPr>
        <w:t>日内</w:t>
      </w:r>
      <w:r>
        <w:rPr>
          <w:rFonts w:hint="default" w:ascii="宋体" w:hAnsi="宋体"/>
          <w:sz w:val="24"/>
          <w:lang w:eastAsia="zh-Hans"/>
        </w:rPr>
        <w:t>，</w:t>
      </w:r>
      <w:r>
        <w:rPr>
          <w:rFonts w:hint="eastAsia" w:ascii="宋体" w:hAnsi="宋体"/>
          <w:sz w:val="24"/>
          <w:lang w:val="en-US" w:eastAsia="zh-Hans"/>
        </w:rPr>
        <w:t>乙方应向甲方开具并送达合法有效且足额的增值税发票</w:t>
      </w:r>
      <w:r>
        <w:rPr>
          <w:rFonts w:hint="default" w:ascii="宋体" w:hAnsi="宋体"/>
          <w:sz w:val="24"/>
          <w:lang w:eastAsia="zh-Hans"/>
        </w:rPr>
        <w:t>，</w:t>
      </w:r>
      <w:r>
        <w:rPr>
          <w:rFonts w:hint="eastAsia" w:ascii="宋体" w:hAnsi="宋体"/>
          <w:sz w:val="24"/>
          <w:lang w:val="en-US" w:eastAsia="zh-Hans"/>
        </w:rPr>
        <w:t>否则</w:t>
      </w:r>
      <w:r>
        <w:rPr>
          <w:rFonts w:hint="default" w:ascii="宋体" w:hAnsi="宋体"/>
          <w:sz w:val="24"/>
          <w:lang w:eastAsia="zh-Hans"/>
        </w:rPr>
        <w:t>，</w:t>
      </w:r>
      <w:r>
        <w:rPr>
          <w:rFonts w:hint="eastAsia" w:ascii="宋体" w:hAnsi="宋体"/>
          <w:sz w:val="24"/>
          <w:lang w:val="en-US" w:eastAsia="zh-Hans"/>
        </w:rPr>
        <w:t>甲方有权延期付款且无需承担任何责任</w:t>
      </w:r>
      <w:r>
        <w:rPr>
          <w:rFonts w:hint="default" w:ascii="宋体" w:hAnsi="宋体"/>
          <w:sz w:val="24"/>
          <w:lang w:eastAsia="zh-Hans"/>
        </w:rPr>
        <w:t>。</w:t>
      </w:r>
    </w:p>
    <w:p>
      <w:pPr>
        <w:spacing w:line="360" w:lineRule="auto"/>
        <w:rPr>
          <w:rFonts w:hint="eastAsia" w:ascii="宋体" w:hAnsi="宋体"/>
          <w:b/>
          <w:sz w:val="24"/>
        </w:rPr>
      </w:pPr>
      <w:r>
        <w:rPr>
          <w:rFonts w:hint="eastAsia" w:ascii="宋体" w:hAnsi="宋体"/>
          <w:b/>
          <w:sz w:val="24"/>
        </w:rPr>
        <w:t>九、双方的责任和义务</w:t>
      </w:r>
    </w:p>
    <w:p>
      <w:pPr>
        <w:spacing w:line="360" w:lineRule="auto"/>
        <w:ind w:firstLine="480" w:firstLineChars="200"/>
        <w:rPr>
          <w:rFonts w:hint="eastAsia" w:ascii="宋体" w:hAnsi="宋体"/>
          <w:sz w:val="24"/>
        </w:rPr>
      </w:pPr>
      <w:r>
        <w:rPr>
          <w:rFonts w:hint="eastAsia" w:ascii="宋体" w:hAnsi="宋体"/>
          <w:sz w:val="24"/>
        </w:rPr>
        <w:t>1、甲方的责任和义务</w:t>
      </w:r>
    </w:p>
    <w:p>
      <w:pPr>
        <w:spacing w:line="360" w:lineRule="auto"/>
        <w:ind w:firstLine="480" w:firstLineChars="200"/>
        <w:rPr>
          <w:rFonts w:hint="eastAsia" w:ascii="宋体" w:hAnsi="宋体"/>
          <w:sz w:val="24"/>
        </w:rPr>
      </w:pPr>
      <w:r>
        <w:rPr>
          <w:rFonts w:hint="eastAsia" w:ascii="宋体" w:hAnsi="宋体"/>
          <w:sz w:val="24"/>
        </w:rPr>
        <w:t>1.1甲方负责提供水、电接驳口，负责处理与建筑业主之间的关系。</w:t>
      </w:r>
    </w:p>
    <w:p>
      <w:pPr>
        <w:spacing w:line="360" w:lineRule="auto"/>
        <w:ind w:firstLine="480" w:firstLineChars="200"/>
        <w:rPr>
          <w:rFonts w:hint="eastAsia" w:ascii="宋体" w:hAnsi="宋体"/>
          <w:sz w:val="24"/>
        </w:rPr>
      </w:pPr>
      <w:r>
        <w:rPr>
          <w:rFonts w:hint="eastAsia" w:ascii="宋体" w:hAnsi="宋体"/>
          <w:sz w:val="24"/>
        </w:rPr>
        <w:t>1.2甲方应参加本工程的竣工验收。有权利对乙方工程质量、进度、现场安全文明施工进行检查。</w:t>
      </w:r>
    </w:p>
    <w:p>
      <w:pPr>
        <w:spacing w:line="360" w:lineRule="auto"/>
        <w:ind w:firstLine="480" w:firstLineChars="200"/>
        <w:rPr>
          <w:rFonts w:hint="eastAsia" w:ascii="宋体" w:hAnsi="宋体"/>
          <w:sz w:val="24"/>
        </w:rPr>
      </w:pPr>
      <w:r>
        <w:rPr>
          <w:rFonts w:hint="eastAsia" w:ascii="宋体" w:hAnsi="宋体"/>
          <w:sz w:val="24"/>
        </w:rPr>
        <w:t>2、乙方的责任和义务</w:t>
      </w:r>
    </w:p>
    <w:p>
      <w:pPr>
        <w:spacing w:line="360" w:lineRule="auto"/>
        <w:ind w:firstLine="480" w:firstLineChars="200"/>
        <w:rPr>
          <w:rFonts w:hint="eastAsia" w:ascii="宋体" w:hAnsi="宋体"/>
          <w:sz w:val="24"/>
        </w:rPr>
      </w:pPr>
      <w:r>
        <w:rPr>
          <w:rFonts w:hint="eastAsia" w:ascii="宋体" w:hAnsi="宋体"/>
          <w:sz w:val="24"/>
        </w:rPr>
        <w:t>2.1、爱护甲方的各种设施，如损坏乙方负责修复或赔偿。负责施工期内，全部建筑材料或其他垃圾清运到指定地点集中堆放，做到现场文明施工。</w:t>
      </w:r>
    </w:p>
    <w:p>
      <w:pPr>
        <w:spacing w:line="360" w:lineRule="auto"/>
        <w:ind w:firstLine="480" w:firstLineChars="200"/>
        <w:rPr>
          <w:rFonts w:hint="eastAsia" w:ascii="宋体" w:hAnsi="宋体"/>
          <w:sz w:val="24"/>
        </w:rPr>
      </w:pPr>
      <w:r>
        <w:rPr>
          <w:rFonts w:hint="eastAsia" w:ascii="宋体" w:hAnsi="宋体"/>
          <w:sz w:val="24"/>
        </w:rPr>
        <w:t>2.2、安全管理及责任，乙方施工过程中要加强安全生产，采取安全措施，确保施工人员的安全。</w:t>
      </w:r>
    </w:p>
    <w:p>
      <w:pPr>
        <w:spacing w:line="360" w:lineRule="auto"/>
        <w:rPr>
          <w:rFonts w:hint="eastAsia" w:ascii="宋体" w:hAnsi="宋体"/>
          <w:b/>
          <w:sz w:val="24"/>
        </w:rPr>
      </w:pPr>
      <w:r>
        <w:rPr>
          <w:rFonts w:hint="eastAsia" w:ascii="宋体" w:hAnsi="宋体"/>
          <w:b/>
          <w:sz w:val="24"/>
        </w:rPr>
        <w:t>十、设计变更和工期变更</w:t>
      </w:r>
    </w:p>
    <w:p>
      <w:pPr>
        <w:spacing w:line="360" w:lineRule="auto"/>
        <w:ind w:firstLine="480" w:firstLineChars="200"/>
        <w:rPr>
          <w:rFonts w:hint="eastAsia" w:ascii="宋体" w:hAnsi="宋体"/>
          <w:sz w:val="24"/>
        </w:rPr>
      </w:pPr>
      <w:r>
        <w:rPr>
          <w:rFonts w:hint="eastAsia" w:ascii="宋体" w:hAnsi="宋体"/>
          <w:sz w:val="24"/>
        </w:rPr>
        <w:t>1、甲、乙双方必须坚持按确认的方案施工，任何一方不得随意变更设计。</w:t>
      </w:r>
    </w:p>
    <w:p>
      <w:pPr>
        <w:spacing w:line="360" w:lineRule="auto"/>
        <w:ind w:firstLine="480" w:firstLineChars="200"/>
        <w:rPr>
          <w:rFonts w:hint="eastAsia" w:ascii="宋体" w:hAnsi="宋体"/>
          <w:sz w:val="24"/>
        </w:rPr>
      </w:pPr>
      <w:r>
        <w:rPr>
          <w:rFonts w:hint="eastAsia" w:ascii="宋体" w:hAnsi="宋体"/>
          <w:sz w:val="24"/>
        </w:rPr>
        <w:t>2、在施工中，甲方提出对原设计进行重大变更，应向乙方发出书面变更通知。乙方按变更通知进行施工，由此导致的费用增加或减少由甲、乙双方协商解决。</w:t>
      </w:r>
    </w:p>
    <w:p>
      <w:pPr>
        <w:spacing w:line="360" w:lineRule="auto"/>
        <w:rPr>
          <w:rFonts w:hint="eastAsia" w:ascii="宋体" w:hAnsi="宋体"/>
          <w:b/>
          <w:sz w:val="24"/>
        </w:rPr>
      </w:pPr>
      <w:r>
        <w:rPr>
          <w:rFonts w:hint="eastAsia" w:ascii="宋体" w:hAnsi="宋体"/>
          <w:b/>
          <w:sz w:val="24"/>
        </w:rPr>
        <w:t>十一、违约责任及争议的解决</w:t>
      </w:r>
    </w:p>
    <w:p>
      <w:pPr>
        <w:spacing w:line="360" w:lineRule="auto"/>
        <w:ind w:firstLine="480"/>
        <w:rPr>
          <w:rFonts w:hint="default" w:ascii="宋体" w:hAnsi="宋体" w:eastAsia="宋体"/>
          <w:sz w:val="24"/>
          <w:lang w:eastAsia="zh-Hans"/>
        </w:rPr>
      </w:pPr>
      <w:r>
        <w:rPr>
          <w:rFonts w:hint="default" w:ascii="宋体" w:hAnsi="宋体"/>
          <w:sz w:val="24"/>
          <w:lang w:eastAsia="zh-Hans"/>
        </w:rPr>
        <w:t>1、乙方未按本合同约定时间内完成所有施工的，每逾期一天，乙方应向甲方支付工程总价款【】%的违约金，逾期超过【】天的，甲方有权单方全部或者部分解除合同并要求乙方按工程总价款的【】%支付违约金。</w:t>
      </w:r>
    </w:p>
    <w:p>
      <w:pPr>
        <w:spacing w:line="360" w:lineRule="auto"/>
        <w:ind w:firstLine="480"/>
        <w:rPr>
          <w:rFonts w:hint="eastAsia" w:ascii="宋体" w:hAnsi="宋体"/>
          <w:spacing w:val="22"/>
          <w:sz w:val="24"/>
        </w:rPr>
      </w:pPr>
      <w:r>
        <w:rPr>
          <w:rFonts w:hint="default" w:ascii="宋体" w:hAnsi="宋体"/>
          <w:sz w:val="24"/>
        </w:rPr>
        <w:t>2</w:t>
      </w:r>
      <w:r>
        <w:rPr>
          <w:rFonts w:hint="eastAsia" w:ascii="宋体" w:hAnsi="宋体"/>
          <w:sz w:val="24"/>
        </w:rPr>
        <w:t>、乙方</w:t>
      </w:r>
      <w:r>
        <w:rPr>
          <w:rFonts w:ascii="宋体" w:hAnsi="宋体"/>
          <w:sz w:val="24"/>
        </w:rPr>
        <w:t>工程质量不符合合同规定的，应</w:t>
      </w:r>
      <w:r>
        <w:rPr>
          <w:rFonts w:hint="eastAsia" w:ascii="宋体" w:hAnsi="宋体"/>
          <w:sz w:val="24"/>
        </w:rPr>
        <w:t>在</w:t>
      </w:r>
      <w:r>
        <w:rPr>
          <w:rFonts w:hint="eastAsia" w:ascii="宋体" w:hAnsi="宋体"/>
          <w:sz w:val="24"/>
          <w:lang w:val="en-US" w:eastAsia="zh-Hans"/>
        </w:rPr>
        <w:t>接到甲方的通知后</w:t>
      </w:r>
      <w:r>
        <w:rPr>
          <w:rFonts w:hint="eastAsia" w:ascii="宋体" w:hAnsi="宋体"/>
          <w:sz w:val="24"/>
        </w:rPr>
        <w:t>24小时内</w:t>
      </w:r>
      <w:r>
        <w:rPr>
          <w:rFonts w:ascii="宋体" w:hAnsi="宋体"/>
          <w:sz w:val="24"/>
        </w:rPr>
        <w:t>负责无偿修理或返工，</w:t>
      </w:r>
      <w:r>
        <w:rPr>
          <w:rFonts w:hint="eastAsia" w:ascii="宋体" w:hAnsi="宋体"/>
          <w:sz w:val="24"/>
          <w:lang w:val="en-US" w:eastAsia="zh-Hans"/>
        </w:rPr>
        <w:t>工期不顺延</w:t>
      </w:r>
      <w:r>
        <w:rPr>
          <w:rFonts w:hint="default" w:ascii="宋体" w:hAnsi="宋体"/>
          <w:sz w:val="24"/>
          <w:lang w:eastAsia="zh-Hans"/>
        </w:rPr>
        <w:t>，</w:t>
      </w:r>
      <w:r>
        <w:rPr>
          <w:rFonts w:ascii="宋体" w:hAnsi="宋体"/>
          <w:sz w:val="24"/>
        </w:rPr>
        <w:t>由于修理或返工造成逾期交付的，</w:t>
      </w:r>
      <w:r>
        <w:rPr>
          <w:rFonts w:hint="eastAsia" w:ascii="宋体" w:hAnsi="宋体"/>
          <w:sz w:val="24"/>
        </w:rPr>
        <w:t>除</w:t>
      </w:r>
      <w:r>
        <w:rPr>
          <w:rFonts w:ascii="宋体" w:hAnsi="宋体"/>
          <w:sz w:val="24"/>
        </w:rPr>
        <w:t>按本条款第1</w:t>
      </w:r>
      <w:r>
        <w:rPr>
          <w:rFonts w:hint="eastAsia" w:ascii="宋体" w:hAnsi="宋体"/>
          <w:sz w:val="24"/>
        </w:rPr>
        <w:t>条</w:t>
      </w:r>
      <w:r>
        <w:rPr>
          <w:rFonts w:ascii="宋体" w:hAnsi="宋体"/>
          <w:sz w:val="24"/>
        </w:rPr>
        <w:t>的规定</w:t>
      </w:r>
      <w:r>
        <w:rPr>
          <w:rFonts w:hint="eastAsia" w:ascii="宋体" w:hAnsi="宋体"/>
          <w:sz w:val="24"/>
          <w:lang w:val="en-US" w:eastAsia="zh-Hans"/>
        </w:rPr>
        <w:t>承担违约责任</w:t>
      </w:r>
      <w:r>
        <w:rPr>
          <w:rFonts w:hint="eastAsia" w:ascii="宋体" w:hAnsi="宋体"/>
          <w:sz w:val="24"/>
        </w:rPr>
        <w:t>外，</w:t>
      </w:r>
      <w:r>
        <w:rPr>
          <w:rFonts w:hint="eastAsia" w:ascii="宋体" w:hAnsi="宋体"/>
          <w:sz w:val="24"/>
          <w:lang w:val="en-US" w:eastAsia="zh-Hans"/>
        </w:rPr>
        <w:t>造成甲方或任何第三方的损失的</w:t>
      </w:r>
      <w:r>
        <w:rPr>
          <w:rFonts w:hint="default" w:ascii="宋体" w:hAnsi="宋体"/>
          <w:sz w:val="24"/>
          <w:lang w:eastAsia="zh-Hans"/>
        </w:rPr>
        <w:t>，</w:t>
      </w:r>
      <w:r>
        <w:rPr>
          <w:rFonts w:hint="eastAsia" w:ascii="宋体" w:hAnsi="宋体"/>
          <w:sz w:val="24"/>
        </w:rPr>
        <w:t>还应承担相应法律和经济责任</w:t>
      </w:r>
      <w:r>
        <w:rPr>
          <w:rFonts w:hint="default" w:ascii="宋体" w:hAnsi="宋体"/>
          <w:sz w:val="24"/>
        </w:rPr>
        <w:t>。</w:t>
      </w:r>
      <w:r>
        <w:rPr>
          <w:rFonts w:hint="eastAsia" w:ascii="宋体" w:hAnsi="宋体"/>
          <w:sz w:val="24"/>
          <w:lang w:val="en-US" w:eastAsia="zh-Hans"/>
        </w:rPr>
        <w:t>如乙方未按约定时间进行修理或者返工的</w:t>
      </w:r>
      <w:r>
        <w:rPr>
          <w:rFonts w:hint="default" w:ascii="宋体" w:hAnsi="宋体"/>
          <w:sz w:val="24"/>
          <w:lang w:eastAsia="zh-Hans"/>
        </w:rPr>
        <w:t>，</w:t>
      </w:r>
      <w:r>
        <w:rPr>
          <w:rFonts w:hint="eastAsia" w:ascii="宋体" w:hAnsi="宋体"/>
          <w:sz w:val="24"/>
          <w:lang w:val="en-US" w:eastAsia="zh-Hans"/>
        </w:rPr>
        <w:t>甲方有权另行聘请第三方</w:t>
      </w:r>
      <w:r>
        <w:rPr>
          <w:rFonts w:hint="default" w:ascii="宋体" w:hAnsi="宋体"/>
          <w:sz w:val="24"/>
          <w:lang w:eastAsia="zh-Hans"/>
        </w:rPr>
        <w:t>，</w:t>
      </w:r>
      <w:r>
        <w:rPr>
          <w:rFonts w:hint="eastAsia" w:ascii="宋体" w:hAnsi="宋体"/>
          <w:sz w:val="24"/>
          <w:lang w:val="en-US" w:eastAsia="zh-Hans"/>
        </w:rPr>
        <w:t>由此产生的全部费用由乙方承担</w:t>
      </w:r>
      <w:r>
        <w:rPr>
          <w:rFonts w:hint="default" w:ascii="宋体" w:hAnsi="宋体"/>
          <w:sz w:val="24"/>
          <w:lang w:eastAsia="zh-Hans"/>
        </w:rPr>
        <w:t>，</w:t>
      </w:r>
      <w:r>
        <w:rPr>
          <w:rFonts w:hint="eastAsia" w:ascii="宋体" w:hAnsi="宋体"/>
          <w:sz w:val="24"/>
          <w:lang w:val="en-US" w:eastAsia="zh-Hans"/>
        </w:rPr>
        <w:t>甲方有权直接从质量保证金中扣除</w:t>
      </w:r>
      <w:r>
        <w:rPr>
          <w:rFonts w:hint="default" w:ascii="宋体" w:hAnsi="宋体"/>
          <w:sz w:val="24"/>
          <w:lang w:eastAsia="zh-Hans"/>
        </w:rPr>
        <w:t>，</w:t>
      </w:r>
      <w:r>
        <w:rPr>
          <w:rFonts w:hint="eastAsia" w:ascii="宋体" w:hAnsi="宋体"/>
          <w:sz w:val="24"/>
          <w:lang w:val="en-US" w:eastAsia="zh-Hans"/>
        </w:rPr>
        <w:t>不足部分</w:t>
      </w:r>
      <w:r>
        <w:rPr>
          <w:rFonts w:hint="default" w:ascii="宋体" w:hAnsi="宋体"/>
          <w:sz w:val="24"/>
          <w:lang w:eastAsia="zh-Hans"/>
        </w:rPr>
        <w:t>，</w:t>
      </w:r>
      <w:r>
        <w:rPr>
          <w:rFonts w:hint="eastAsia" w:ascii="宋体" w:hAnsi="宋体"/>
          <w:sz w:val="24"/>
          <w:lang w:val="en-US" w:eastAsia="zh-Hans"/>
        </w:rPr>
        <w:t>乙方应在</w:t>
      </w:r>
      <w:r>
        <w:rPr>
          <w:rFonts w:hint="default" w:ascii="宋体" w:hAnsi="宋体"/>
          <w:sz w:val="24"/>
          <w:lang w:eastAsia="zh-Hans"/>
        </w:rPr>
        <w:t>【】</w:t>
      </w:r>
      <w:r>
        <w:rPr>
          <w:rFonts w:hint="eastAsia" w:ascii="宋体" w:hAnsi="宋体"/>
          <w:sz w:val="24"/>
          <w:lang w:val="en-US" w:eastAsia="zh-Hans"/>
        </w:rPr>
        <w:t>日内补足</w:t>
      </w:r>
      <w:r>
        <w:rPr>
          <w:rFonts w:hint="eastAsia" w:ascii="宋体" w:hAnsi="宋体"/>
          <w:spacing w:val="22"/>
          <w:sz w:val="24"/>
        </w:rPr>
        <w:t>；</w:t>
      </w:r>
    </w:p>
    <w:p>
      <w:pPr>
        <w:spacing w:line="360" w:lineRule="auto"/>
        <w:ind w:firstLine="480"/>
        <w:rPr>
          <w:rFonts w:hint="default" w:ascii="宋体" w:hAnsi="宋体"/>
          <w:spacing w:val="22"/>
          <w:sz w:val="24"/>
          <w:lang w:eastAsia="zh-Hans"/>
        </w:rPr>
      </w:pPr>
      <w:r>
        <w:rPr>
          <w:rFonts w:hint="default" w:ascii="宋体" w:hAnsi="宋体"/>
          <w:spacing w:val="22"/>
          <w:sz w:val="24"/>
        </w:rPr>
        <w:t>3、</w:t>
      </w:r>
      <w:r>
        <w:rPr>
          <w:rFonts w:hint="eastAsia" w:ascii="宋体" w:hAnsi="宋体" w:eastAsia="宋体" w:cs="Times New Roman"/>
          <w:spacing w:val="0"/>
          <w:sz w:val="24"/>
          <w:lang w:val="en-US" w:eastAsia="zh-Hans"/>
        </w:rPr>
        <w:t>乙方不得将本合同义务全部或部分转包或分包给任何第三人，否则，甲方有权解除本合同，乙方应退还甲方已支付的全部款项，同时乙方应向甲方支付合同总价款【】%的违约金</w:t>
      </w:r>
      <w:r>
        <w:rPr>
          <w:rFonts w:hint="default" w:ascii="宋体" w:hAnsi="宋体"/>
          <w:spacing w:val="22"/>
          <w:sz w:val="24"/>
        </w:rPr>
        <w:t>。</w:t>
      </w:r>
    </w:p>
    <w:p>
      <w:pPr>
        <w:spacing w:line="360" w:lineRule="auto"/>
        <w:ind w:firstLine="480"/>
        <w:rPr>
          <w:rFonts w:hint="eastAsia" w:ascii="宋体" w:hAnsi="宋体"/>
          <w:sz w:val="24"/>
        </w:rPr>
      </w:pPr>
      <w:r>
        <w:rPr>
          <w:rFonts w:hint="default" w:ascii="宋体" w:hAnsi="宋体"/>
          <w:sz w:val="24"/>
        </w:rPr>
        <w:t>4</w:t>
      </w:r>
      <w:r>
        <w:rPr>
          <w:rFonts w:hint="eastAsia" w:ascii="宋体" w:hAnsi="宋体"/>
          <w:sz w:val="24"/>
        </w:rPr>
        <w:t>、如甲方接到乙方要求付款的书面通知后满七天内仍未付款，乙方有权要求甲方按银行同期利率每逾期一天支付相应的应付款的利息；</w:t>
      </w:r>
    </w:p>
    <w:p>
      <w:pPr>
        <w:spacing w:line="360" w:lineRule="auto"/>
        <w:ind w:firstLine="480"/>
        <w:rPr>
          <w:rFonts w:hint="default" w:ascii="宋体" w:hAnsi="宋体"/>
          <w:sz w:val="24"/>
        </w:rPr>
      </w:pPr>
      <w:r>
        <w:rPr>
          <w:rFonts w:hint="default" w:ascii="宋体" w:hAnsi="宋体"/>
          <w:sz w:val="24"/>
        </w:rPr>
        <w:t>5、如乙方违反本合同的约定，甲方为维护权益向乙方追偿的一切费用（包括但不限于诉讼费、律师费、保全费、保全保险费、交通费、差旅费、鉴定费等）均由乙方承担。</w:t>
      </w:r>
    </w:p>
    <w:p>
      <w:pPr>
        <w:spacing w:line="360" w:lineRule="auto"/>
        <w:ind w:firstLine="480"/>
        <w:rPr>
          <w:rFonts w:hint="eastAsia" w:ascii="宋体" w:hAnsi="宋体"/>
          <w:sz w:val="24"/>
        </w:rPr>
      </w:pPr>
      <w:r>
        <w:rPr>
          <w:rFonts w:hint="default" w:ascii="宋体" w:hAnsi="宋体"/>
          <w:sz w:val="24"/>
        </w:rPr>
        <w:t>6</w:t>
      </w:r>
      <w:r>
        <w:rPr>
          <w:rFonts w:hint="eastAsia" w:ascii="宋体" w:hAnsi="宋体"/>
          <w:sz w:val="24"/>
        </w:rPr>
        <w:t>、争议的解决：</w:t>
      </w:r>
      <w:r>
        <w:rPr>
          <w:rFonts w:ascii="宋体" w:hAnsi="宋体"/>
          <w:sz w:val="24"/>
        </w:rPr>
        <w:t>双方约定，在履行合同过程中产生争议时</w:t>
      </w:r>
      <w:r>
        <w:rPr>
          <w:rFonts w:hint="eastAsia" w:ascii="宋体" w:hAnsi="宋体"/>
          <w:sz w:val="24"/>
        </w:rPr>
        <w:t>，任何一方可向工程所在地的人民法院提起诉讼。</w:t>
      </w:r>
    </w:p>
    <w:p>
      <w:pPr>
        <w:spacing w:line="360" w:lineRule="auto"/>
        <w:rPr>
          <w:rFonts w:hint="eastAsia" w:ascii="宋体" w:hAnsi="宋体"/>
          <w:b/>
          <w:sz w:val="24"/>
        </w:rPr>
      </w:pPr>
      <w:r>
        <w:rPr>
          <w:rFonts w:hint="eastAsia" w:ascii="宋体" w:hAnsi="宋体"/>
          <w:b/>
          <w:sz w:val="24"/>
        </w:rPr>
        <w:t xml:space="preserve">十二、合同的生效 </w:t>
      </w:r>
    </w:p>
    <w:p>
      <w:pPr>
        <w:spacing w:line="360" w:lineRule="auto"/>
        <w:ind w:firstLine="480" w:firstLineChars="200"/>
        <w:rPr>
          <w:rFonts w:hint="eastAsia" w:ascii="宋体" w:hAnsi="宋体"/>
          <w:sz w:val="24"/>
        </w:rPr>
      </w:pPr>
      <w:r>
        <w:rPr>
          <w:rFonts w:hint="eastAsia" w:ascii="宋体" w:hAnsi="宋体"/>
          <w:sz w:val="24"/>
        </w:rPr>
        <w:t>1、合同订立地点：广西壮族自治区钦州市。</w:t>
      </w:r>
    </w:p>
    <w:p>
      <w:pPr>
        <w:spacing w:line="360" w:lineRule="auto"/>
        <w:ind w:firstLine="480" w:firstLineChars="200"/>
        <w:rPr>
          <w:rFonts w:hint="eastAsia" w:ascii="宋体" w:hAnsi="宋体"/>
          <w:sz w:val="24"/>
        </w:rPr>
      </w:pPr>
      <w:r>
        <w:rPr>
          <w:rFonts w:hint="eastAsia" w:ascii="宋体" w:hAnsi="宋体"/>
          <w:sz w:val="24"/>
        </w:rPr>
        <w:t>2、本合同一式</w:t>
      </w:r>
      <w:r>
        <w:rPr>
          <w:rFonts w:hint="eastAsia" w:ascii="宋体" w:hAnsi="宋体"/>
          <w:sz w:val="24"/>
          <w:lang w:val="en-US" w:eastAsia="zh-CN"/>
        </w:rPr>
        <w:t>陆</w:t>
      </w:r>
      <w:r>
        <w:rPr>
          <w:rFonts w:hint="eastAsia" w:ascii="宋体" w:hAnsi="宋体"/>
          <w:sz w:val="24"/>
        </w:rPr>
        <w:t>份，</w:t>
      </w:r>
      <w:r>
        <w:rPr>
          <w:rFonts w:hint="eastAsia" w:ascii="宋体" w:hAnsi="宋体"/>
          <w:sz w:val="24"/>
          <w:lang w:val="en-US" w:eastAsia="zh-Hans"/>
        </w:rPr>
        <w:t>甲</w:t>
      </w:r>
      <w:r>
        <w:rPr>
          <w:rFonts w:hint="eastAsia" w:ascii="宋体" w:hAnsi="宋体"/>
          <w:sz w:val="24"/>
        </w:rPr>
        <w:t>方执</w:t>
      </w:r>
      <w:r>
        <w:rPr>
          <w:rFonts w:hint="eastAsia" w:ascii="宋体" w:hAnsi="宋体"/>
          <w:sz w:val="24"/>
          <w:lang w:val="en-US" w:eastAsia="zh-CN"/>
        </w:rPr>
        <w:t>肆</w:t>
      </w:r>
      <w:r>
        <w:rPr>
          <w:rFonts w:hint="eastAsia" w:ascii="宋体" w:hAnsi="宋体"/>
          <w:sz w:val="24"/>
        </w:rPr>
        <w:t>份、</w:t>
      </w:r>
      <w:r>
        <w:rPr>
          <w:rFonts w:hint="eastAsia" w:ascii="宋体" w:hAnsi="宋体"/>
          <w:sz w:val="24"/>
          <w:lang w:val="en-US" w:eastAsia="zh-Hans"/>
        </w:rPr>
        <w:t>乙</w:t>
      </w:r>
      <w:r>
        <w:rPr>
          <w:rFonts w:hint="eastAsia" w:ascii="宋体" w:hAnsi="宋体"/>
          <w:sz w:val="24"/>
        </w:rPr>
        <w:t>方执贰份。本合同经双方签字</w:t>
      </w:r>
      <w:r>
        <w:rPr>
          <w:rFonts w:hint="eastAsia" w:ascii="宋体" w:hAnsi="宋体"/>
          <w:sz w:val="24"/>
          <w:lang w:val="en-US" w:eastAsia="zh-Hans"/>
        </w:rPr>
        <w:t>并</w:t>
      </w:r>
      <w:r>
        <w:rPr>
          <w:rFonts w:hint="eastAsia" w:ascii="宋体" w:hAnsi="宋体"/>
          <w:sz w:val="24"/>
        </w:rPr>
        <w:t xml:space="preserve">盖章后即生效。 </w:t>
      </w:r>
    </w:p>
    <w:p>
      <w:pPr>
        <w:spacing w:line="360" w:lineRule="auto"/>
        <w:ind w:left="6720" w:hanging="6720" w:hangingChars="2800"/>
        <w:rPr>
          <w:rFonts w:hint="eastAsia" w:ascii="宋体" w:hAnsi="宋体"/>
          <w:sz w:val="24"/>
        </w:rPr>
      </w:pPr>
      <w:r>
        <w:rPr>
          <w:rFonts w:hint="eastAsia" w:ascii="宋体" w:hAnsi="宋体"/>
          <w:sz w:val="24"/>
        </w:rPr>
        <w:t>签订页</w:t>
      </w:r>
    </w:p>
    <w:p>
      <w:pPr>
        <w:spacing w:line="360" w:lineRule="auto"/>
        <w:ind w:left="6720" w:hanging="6720" w:hangingChars="2800"/>
        <w:rPr>
          <w:rFonts w:hint="eastAsia" w:ascii="宋体" w:hAnsi="宋体"/>
          <w:sz w:val="24"/>
        </w:rPr>
      </w:pPr>
    </w:p>
    <w:p>
      <w:pPr>
        <w:spacing w:line="480" w:lineRule="auto"/>
        <w:ind w:left="6720" w:hanging="6720" w:hangingChars="2800"/>
        <w:rPr>
          <w:rFonts w:hint="eastAsia" w:ascii="宋体" w:hAnsi="宋体"/>
          <w:sz w:val="24"/>
        </w:rPr>
      </w:pPr>
      <w:r>
        <w:rPr>
          <w:rFonts w:hint="eastAsia" w:ascii="宋体" w:hAnsi="宋体"/>
          <w:sz w:val="24"/>
        </w:rPr>
        <w:t>发包方</w:t>
      </w:r>
      <w:r>
        <w:rPr>
          <w:rFonts w:hint="default" w:ascii="宋体" w:hAnsi="宋体"/>
          <w:sz w:val="24"/>
        </w:rPr>
        <w:t>（</w:t>
      </w:r>
      <w:r>
        <w:rPr>
          <w:rFonts w:hint="eastAsia" w:ascii="宋体" w:hAnsi="宋体"/>
          <w:sz w:val="24"/>
          <w:lang w:val="en-US" w:eastAsia="zh-Hans"/>
        </w:rPr>
        <w:t>甲方</w:t>
      </w:r>
      <w:r>
        <w:rPr>
          <w:rFonts w:hint="default" w:ascii="宋体" w:hAnsi="宋体"/>
          <w:sz w:val="24"/>
        </w:rPr>
        <w:t>）</w:t>
      </w:r>
      <w:r>
        <w:rPr>
          <w:rFonts w:hint="eastAsia" w:ascii="宋体" w:hAnsi="宋体"/>
          <w:sz w:val="24"/>
        </w:rPr>
        <w:t>：</w:t>
      </w:r>
      <w:r>
        <w:rPr>
          <w:rFonts w:hint="eastAsia" w:ascii="宋体" w:hAnsi="宋体"/>
          <w:sz w:val="24"/>
          <w:u w:val="none"/>
          <w:lang w:val="en-US" w:eastAsia="zh-CN"/>
        </w:rPr>
        <w:t xml:space="preserve">                     </w:t>
      </w:r>
      <w:r>
        <w:rPr>
          <w:rFonts w:hint="eastAsia" w:ascii="宋体" w:hAnsi="宋体"/>
          <w:sz w:val="24"/>
        </w:rPr>
        <w:t xml:space="preserve">       承包方</w:t>
      </w:r>
      <w:r>
        <w:rPr>
          <w:rFonts w:hint="default" w:ascii="宋体" w:hAnsi="宋体"/>
          <w:sz w:val="24"/>
        </w:rPr>
        <w:t>（</w:t>
      </w:r>
      <w:r>
        <w:rPr>
          <w:rFonts w:hint="eastAsia" w:ascii="宋体" w:hAnsi="宋体"/>
          <w:sz w:val="24"/>
          <w:lang w:val="en-US" w:eastAsia="zh-Hans"/>
        </w:rPr>
        <w:t>乙方</w:t>
      </w:r>
      <w:r>
        <w:rPr>
          <w:rFonts w:hint="default" w:ascii="宋体" w:hAnsi="宋体"/>
          <w:sz w:val="24"/>
        </w:rPr>
        <w:t>）</w:t>
      </w:r>
      <w:r>
        <w:rPr>
          <w:rFonts w:hint="eastAsia" w:ascii="宋体" w:hAnsi="宋体"/>
          <w:sz w:val="24"/>
        </w:rPr>
        <w:t xml:space="preserve">：                         </w:t>
      </w:r>
    </w:p>
    <w:p>
      <w:pPr>
        <w:spacing w:line="480" w:lineRule="auto"/>
        <w:rPr>
          <w:rFonts w:hint="eastAsia" w:ascii="宋体" w:hAnsi="宋体"/>
          <w:sz w:val="24"/>
        </w:rPr>
      </w:pPr>
      <w:r>
        <w:rPr>
          <w:rFonts w:hint="eastAsia" w:ascii="宋体" w:hAnsi="宋体"/>
          <w:sz w:val="24"/>
        </w:rPr>
        <w:t>法定代表人（签字或盖章）：                      法定代表人（签字或盖章）：</w:t>
      </w:r>
    </w:p>
    <w:p>
      <w:pPr>
        <w:spacing w:line="480" w:lineRule="auto"/>
        <w:rPr>
          <w:rFonts w:hint="eastAsia" w:ascii="宋体" w:hAnsi="宋体"/>
          <w:sz w:val="24"/>
        </w:rPr>
      </w:pPr>
      <w:r>
        <w:rPr>
          <w:rFonts w:hint="eastAsia" w:ascii="宋体" w:hAnsi="宋体"/>
          <w:sz w:val="24"/>
        </w:rPr>
        <w:t xml:space="preserve">或委托代理人（签字或盖章）：                    或委托代理人（签字或盖章）： </w:t>
      </w:r>
    </w:p>
    <w:p>
      <w:pPr>
        <w:spacing w:line="480" w:lineRule="auto"/>
        <w:rPr>
          <w:rFonts w:hint="eastAsia" w:ascii="宋体" w:hAnsi="宋体"/>
          <w:sz w:val="24"/>
        </w:rPr>
      </w:pPr>
      <w:r>
        <w:rPr>
          <w:rFonts w:hint="eastAsia" w:ascii="宋体" w:hAnsi="宋体"/>
          <w:sz w:val="24"/>
        </w:rPr>
        <w:t>开户银行：                                      开户银行：</w:t>
      </w:r>
    </w:p>
    <w:p>
      <w:pPr>
        <w:spacing w:line="480" w:lineRule="auto"/>
        <w:rPr>
          <w:rFonts w:hint="eastAsia" w:ascii="宋体" w:hAnsi="宋体"/>
          <w:sz w:val="24"/>
        </w:rPr>
      </w:pPr>
      <w:r>
        <w:rPr>
          <w:rFonts w:hint="eastAsia" w:ascii="宋体" w:hAnsi="宋体"/>
          <w:sz w:val="24"/>
        </w:rPr>
        <w:t>帐    号：                                      帐    号：</w:t>
      </w:r>
    </w:p>
    <w:p>
      <w:pPr>
        <w:spacing w:line="480" w:lineRule="auto"/>
        <w:rPr>
          <w:rFonts w:hint="eastAsia" w:ascii="宋体" w:hAnsi="宋体"/>
          <w:sz w:val="24"/>
        </w:rPr>
      </w:pPr>
      <w:r>
        <w:rPr>
          <w:rFonts w:hint="eastAsia" w:ascii="宋体" w:hAnsi="宋体"/>
          <w:sz w:val="24"/>
        </w:rPr>
        <w:t>地    址：                                      地    址：</w:t>
      </w:r>
    </w:p>
    <w:p>
      <w:pPr>
        <w:spacing w:line="480" w:lineRule="auto"/>
        <w:rPr>
          <w:rFonts w:hint="eastAsia" w:ascii="宋体" w:hAnsi="宋体"/>
          <w:sz w:val="24"/>
        </w:rPr>
      </w:pPr>
      <w:r>
        <w:rPr>
          <w:rFonts w:hint="eastAsia" w:ascii="宋体" w:hAnsi="宋体"/>
          <w:sz w:val="24"/>
        </w:rPr>
        <w:t>电    话：                                      电    话：</w:t>
      </w:r>
    </w:p>
    <w:p>
      <w:pPr>
        <w:spacing w:line="480" w:lineRule="auto"/>
        <w:rPr>
          <w:rFonts w:hint="eastAsia" w:ascii="宋体" w:hAnsi="宋体"/>
          <w:sz w:val="24"/>
        </w:rPr>
      </w:pPr>
      <w:r>
        <w:rPr>
          <w:rFonts w:hint="eastAsia" w:ascii="宋体" w:hAnsi="宋体"/>
          <w:sz w:val="24"/>
        </w:rPr>
        <w:t xml:space="preserve">日期：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 月 </w:t>
      </w:r>
      <w:r>
        <w:rPr>
          <w:rFonts w:ascii="宋体" w:hAnsi="宋体"/>
          <w:sz w:val="24"/>
        </w:rPr>
        <w:t xml:space="preserve">  </w:t>
      </w:r>
      <w:r>
        <w:rPr>
          <w:rFonts w:hint="eastAsia" w:ascii="宋体" w:hAnsi="宋体"/>
          <w:sz w:val="24"/>
        </w:rPr>
        <w:t xml:space="preserve"> 日               日期：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 月 </w:t>
      </w:r>
      <w:r>
        <w:rPr>
          <w:rFonts w:ascii="宋体" w:hAnsi="宋体"/>
          <w:sz w:val="24"/>
        </w:rPr>
        <w:t xml:space="preserve">  </w:t>
      </w:r>
      <w:r>
        <w:rPr>
          <w:rFonts w:hint="eastAsia" w:ascii="宋体" w:hAnsi="宋体"/>
          <w:sz w:val="24"/>
        </w:rPr>
        <w:t xml:space="preserve"> 日</w:t>
      </w:r>
    </w:p>
    <w:p>
      <w:pPr>
        <w:snapToGrid w:val="0"/>
        <w:spacing w:line="400" w:lineRule="exact"/>
        <w:jc w:val="center"/>
        <w:rPr>
          <w:rFonts w:hint="default" w:ascii="宋体" w:hAnsi="宋体"/>
          <w:b/>
          <w:bCs/>
          <w:color w:val="FF0000"/>
          <w:sz w:val="32"/>
          <w:szCs w:val="32"/>
          <w:lang w:val="en-US" w:eastAsia="zh-CN"/>
        </w:rPr>
      </w:pPr>
    </w:p>
    <w:p>
      <w:pPr>
        <w:pStyle w:val="6"/>
        <w:rPr>
          <w:rFonts w:hint="default" w:ascii="宋体" w:hAnsi="宋体"/>
          <w:b/>
          <w:bCs/>
          <w:color w:val="FF0000"/>
          <w:sz w:val="32"/>
          <w:szCs w:val="32"/>
          <w:lang w:val="en-US" w:eastAsia="zh-CN"/>
        </w:rPr>
      </w:pPr>
    </w:p>
    <w:p>
      <w:pPr>
        <w:rPr>
          <w:rFonts w:hint="default" w:ascii="宋体" w:hAnsi="宋体"/>
          <w:b/>
          <w:bCs/>
          <w:color w:val="FF0000"/>
          <w:sz w:val="32"/>
          <w:szCs w:val="32"/>
          <w:lang w:val="en-US" w:eastAsia="zh-CN"/>
        </w:rPr>
      </w:pPr>
    </w:p>
    <w:p>
      <w:pPr>
        <w:pStyle w:val="6"/>
        <w:rPr>
          <w:rFonts w:hint="default" w:ascii="宋体" w:hAnsi="宋体"/>
          <w:b/>
          <w:bCs/>
          <w:color w:val="FF0000"/>
          <w:sz w:val="32"/>
          <w:szCs w:val="32"/>
          <w:lang w:val="en-US" w:eastAsia="zh-CN"/>
        </w:rPr>
      </w:pPr>
    </w:p>
    <w:p>
      <w:pPr>
        <w:rPr>
          <w:rFonts w:hint="default" w:ascii="宋体" w:hAnsi="宋体"/>
          <w:b/>
          <w:bCs/>
          <w:color w:val="FF0000"/>
          <w:sz w:val="32"/>
          <w:szCs w:val="32"/>
          <w:lang w:val="en-US" w:eastAsia="zh-CN"/>
        </w:rPr>
      </w:pPr>
    </w:p>
    <w:p>
      <w:pPr>
        <w:pStyle w:val="6"/>
        <w:rPr>
          <w:rFonts w:hint="default" w:ascii="宋体" w:hAnsi="宋体"/>
          <w:b/>
          <w:bCs/>
          <w:color w:val="FF0000"/>
          <w:sz w:val="32"/>
          <w:szCs w:val="32"/>
          <w:lang w:val="en-US" w:eastAsia="zh-CN"/>
        </w:rPr>
      </w:pPr>
    </w:p>
    <w:p>
      <w:pPr>
        <w:rPr>
          <w:rFonts w:hint="default" w:ascii="宋体" w:hAnsi="宋体"/>
          <w:b/>
          <w:bCs/>
          <w:color w:val="FF0000"/>
          <w:sz w:val="32"/>
          <w:szCs w:val="32"/>
          <w:lang w:val="en-US" w:eastAsia="zh-CN"/>
        </w:rPr>
      </w:pPr>
    </w:p>
    <w:p>
      <w:pPr>
        <w:pStyle w:val="6"/>
        <w:rPr>
          <w:rFonts w:hint="default" w:ascii="宋体" w:hAnsi="宋体"/>
          <w:b/>
          <w:bCs/>
          <w:color w:val="FF0000"/>
          <w:sz w:val="32"/>
          <w:szCs w:val="32"/>
          <w:lang w:val="en-US" w:eastAsia="zh-CN"/>
        </w:rPr>
      </w:pPr>
    </w:p>
    <w:p>
      <w:pPr>
        <w:rPr>
          <w:rFonts w:hint="default" w:ascii="宋体" w:hAnsi="宋体"/>
          <w:b/>
          <w:bCs/>
          <w:color w:val="FF0000"/>
          <w:sz w:val="32"/>
          <w:szCs w:val="32"/>
          <w:lang w:val="en-US" w:eastAsia="zh-CN"/>
        </w:rPr>
      </w:pPr>
    </w:p>
    <w:p>
      <w:pPr>
        <w:pStyle w:val="6"/>
        <w:rPr>
          <w:rFonts w:hint="default" w:ascii="宋体" w:hAnsi="宋体"/>
          <w:b/>
          <w:bCs/>
          <w:color w:val="FF0000"/>
          <w:sz w:val="32"/>
          <w:szCs w:val="32"/>
          <w:lang w:val="en-US" w:eastAsia="zh-CN"/>
        </w:rPr>
      </w:pPr>
    </w:p>
    <w:p>
      <w:pPr>
        <w:rPr>
          <w:rFonts w:hint="default" w:ascii="宋体" w:hAnsi="宋体"/>
          <w:b/>
          <w:bCs/>
          <w:color w:val="FF0000"/>
          <w:sz w:val="32"/>
          <w:szCs w:val="32"/>
          <w:lang w:val="en-US" w:eastAsia="zh-CN"/>
        </w:rPr>
      </w:pPr>
    </w:p>
    <w:p>
      <w:pPr>
        <w:pStyle w:val="6"/>
        <w:rPr>
          <w:rFonts w:hint="default" w:ascii="宋体" w:hAnsi="宋体"/>
          <w:b/>
          <w:bCs/>
          <w:color w:val="FF0000"/>
          <w:sz w:val="32"/>
          <w:szCs w:val="32"/>
          <w:lang w:val="en-US" w:eastAsia="zh-CN"/>
        </w:rPr>
      </w:pPr>
    </w:p>
    <w:p>
      <w:pPr>
        <w:rPr>
          <w:rFonts w:hint="default" w:ascii="宋体" w:hAnsi="宋体"/>
          <w:b/>
          <w:bCs/>
          <w:color w:val="FF0000"/>
          <w:sz w:val="32"/>
          <w:szCs w:val="32"/>
          <w:lang w:val="en-US" w:eastAsia="zh-CN"/>
        </w:rPr>
      </w:pPr>
    </w:p>
    <w:p>
      <w:pPr>
        <w:pStyle w:val="6"/>
        <w:rPr>
          <w:rFonts w:hint="default" w:ascii="宋体" w:hAnsi="宋体"/>
          <w:b/>
          <w:bCs/>
          <w:color w:val="FF0000"/>
          <w:sz w:val="32"/>
          <w:szCs w:val="32"/>
          <w:lang w:val="en-US" w:eastAsia="zh-CN"/>
        </w:rPr>
      </w:pPr>
    </w:p>
    <w:p>
      <w:pPr>
        <w:rPr>
          <w:rFonts w:hint="default" w:ascii="宋体" w:hAnsi="宋体"/>
          <w:b/>
          <w:bCs/>
          <w:color w:val="FF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_GBK" w:hAnsi="方正小标宋_GBK" w:eastAsia="方正小标宋_GBK" w:cs="方正小标宋_GBK"/>
          <w:b w:val="0"/>
          <w:bCs w:val="0"/>
          <w:color w:val="000000"/>
          <w:sz w:val="36"/>
          <w:szCs w:val="36"/>
        </w:rPr>
        <w:t>廉政</w:t>
      </w:r>
      <w:r>
        <w:rPr>
          <w:rFonts w:hint="eastAsia" w:ascii="方正小标宋_GBK" w:hAnsi="方正小标宋_GBK" w:eastAsia="方正小标宋_GBK" w:cs="方正小标宋_GBK"/>
          <w:b w:val="0"/>
          <w:bCs w:val="0"/>
          <w:color w:val="000000"/>
          <w:sz w:val="36"/>
          <w:szCs w:val="36"/>
          <w:lang w:val="en-US" w:eastAsia="zh-CN"/>
        </w:rPr>
        <w:t>承诺协议</w:t>
      </w:r>
      <w:r>
        <w:rPr>
          <w:rFonts w:hint="eastAsia" w:ascii="方正小标宋_GBK" w:hAnsi="方正小标宋_GBK" w:eastAsia="方正小标宋_GBK" w:cs="方正小标宋_GBK"/>
          <w:b w:val="0"/>
          <w:bCs w:val="0"/>
          <w:color w:val="000000"/>
          <w:sz w:val="36"/>
          <w:szCs w:val="36"/>
          <w:lang w:eastAsia="zh-CN"/>
        </w:rPr>
        <w:t>书</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default" w:ascii="方正黑体_GBK" w:hAnsi="方正黑体_GBK" w:eastAsia="方正黑体_GBK" w:cs="方正黑体_GBK"/>
          <w:color w:val="auto"/>
          <w:sz w:val="24"/>
          <w:szCs w:val="24"/>
          <w:u w:val="single"/>
          <w:lang w:val="en-US" w:eastAsia="zh-CN"/>
        </w:rPr>
      </w:pPr>
      <w:r>
        <w:rPr>
          <w:rFonts w:hint="eastAsia" w:ascii="宋体" w:hAnsi="宋体" w:eastAsia="宋体" w:cs="宋体"/>
          <w:color w:val="000000"/>
          <w:sz w:val="24"/>
          <w:szCs w:val="24"/>
        </w:rPr>
        <w:t>甲方：</w:t>
      </w:r>
      <w:r>
        <w:rPr>
          <w:rFonts w:hint="eastAsia" w:ascii="Times New Roman" w:hAnsi="Times New Roman" w:cs="Times New Roman"/>
          <w:color w:val="auto"/>
          <w:sz w:val="24"/>
          <w:szCs w:val="20"/>
          <w:u w:val="single"/>
          <w:lang w:val="en-US" w:eastAsia="zh-CN"/>
        </w:rPr>
        <w:t xml:space="preserve"> </w:t>
      </w:r>
      <w:r>
        <w:rPr>
          <w:rFonts w:hint="eastAsia"/>
          <w:highlight w:val="none"/>
          <w:u w:val="single"/>
          <w:lang w:val="en-US" w:eastAsia="zh-CN"/>
        </w:rPr>
        <w:t xml:space="preserve">                                            </w:t>
      </w:r>
      <w:r>
        <w:rPr>
          <w:rFonts w:hint="eastAsia" w:ascii="方正黑体_GBK" w:hAnsi="方正黑体_GBK" w:eastAsia="方正黑体_GBK" w:cs="方正黑体_GBK"/>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default" w:ascii="宋体" w:hAnsi="宋体" w:cs="宋体" w:eastAsiaTheme="minorEastAsia"/>
          <w:color w:val="000000"/>
          <w:sz w:val="24"/>
          <w:szCs w:val="24"/>
          <w:u w:val="single"/>
          <w:lang w:val="en-US" w:eastAsia="zh-CN"/>
        </w:rPr>
      </w:pPr>
      <w:r>
        <w:rPr>
          <w:rFonts w:hint="eastAsia" w:ascii="宋体" w:hAnsi="宋体" w:eastAsia="宋体" w:cs="宋体"/>
          <w:color w:val="000000"/>
          <w:sz w:val="24"/>
          <w:szCs w:val="24"/>
        </w:rPr>
        <w:t>乙方：</w:t>
      </w:r>
      <w:r>
        <w:rPr>
          <w:rFonts w:hint="eastAsia" w:ascii="宋体" w:hAnsi="宋体" w:cs="宋体"/>
          <w:color w:val="000000"/>
          <w:sz w:val="24"/>
          <w:szCs w:val="24"/>
          <w:u w:val="single"/>
          <w:lang w:val="en-US" w:eastAsia="zh-CN"/>
        </w:rPr>
        <w:t xml:space="preserve"> </w:t>
      </w:r>
      <w:r>
        <w:rPr>
          <w:rFonts w:hint="eastAsia"/>
          <w:sz w:val="22"/>
          <w:szCs w:val="22"/>
          <w:u w:val="single"/>
          <w:lang w:val="en-US" w:eastAsia="zh-CN"/>
        </w:rPr>
        <w:t xml:space="preserve">                                      </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为加强廉政建设，从制度机制上杜绝不廉洁行为，维护双方企业的利益，根据廉政建设的有关规定，经双方协商，同意订立本廉政协议书。</w:t>
      </w:r>
    </w:p>
    <w:p>
      <w:pPr>
        <w:spacing w:line="56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一、双方的廉政承诺</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（一）严格遵守国家有关法律法规及上级主管单位的有关规定。</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（二）严格执行合同规定，自觉按合同办事。</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（三）在业务活动坚持公开、公正、诚信、透明原则（除法律认定的商业秘密或合同文件另有规定之外），不得损害国家利益和集体利益。</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（四）建立健全廉政制度，开展廉政教育，公布举报电话，开展监督并认真查处违法违纪行为。</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（五）发现对方在业务活动中有违反廉政规定的行为，应当及时提醒对方纠正。</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（六）发现对方有严重违反本协议义务条款的行为，应当及时向其上级有关部门举报，建议给予处理并要求告知处理结果。</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二、双方的廉政义务</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甲乙双方及其工作人员不得有以下行为：</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1.向对方及其工作人员行贿或索要、接受对方及其工作人员的礼金、有价证券和贵重物品。</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2.为对方及其工作人员报销或索要、接受对方及其工作人员报销任何应当由对方支付的各种费用。</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3.为对方及其工作人员安排或参加对方及其工作人员安排的可能影响公正执行公务的宴请或娱乐活动。</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4.为对方及其工作人员购置、提供或接受对方及其工作人员购置、提供的通讯工具、交通工具和高档办公用品等。</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5.为对方及其工作人员安排或索要、接受对方及其工作人员安排的住房装修、婚丧嫁娶、配偶子女工作以及出国出境、旅游等活动。</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6.有违反廉政要求其他情形。</w:t>
      </w:r>
    </w:p>
    <w:p>
      <w:pPr>
        <w:spacing w:line="56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二、违约责任</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若一方及其工作人员有违反法律法规及本协议书的，应依法依规对相关责任人进行严肃处理</w:t>
      </w:r>
      <w:r>
        <w:rPr>
          <w:rFonts w:hint="default" w:ascii="宋体" w:hAnsi="宋体" w:eastAsia="宋体" w:cs="宋体"/>
          <w:sz w:val="24"/>
          <w:szCs w:val="24"/>
          <w:lang w:val="en-US" w:eastAsia="zh-CN"/>
        </w:rPr>
        <w:t>，并向守约方支付至少10000元的违约金</w:t>
      </w:r>
      <w:r>
        <w:rPr>
          <w:rFonts w:hint="eastAsia" w:ascii="宋体" w:hAnsi="宋体" w:eastAsia="宋体" w:cs="宋体"/>
          <w:sz w:val="24"/>
          <w:szCs w:val="24"/>
          <w:lang w:val="en-US" w:eastAsia="zh-CN"/>
        </w:rPr>
        <w:t>；若违约方给守约方造成经济损失的，应按照损失的金额</w:t>
      </w:r>
      <w:r>
        <w:rPr>
          <w:rFonts w:hint="default" w:ascii="宋体" w:hAnsi="宋体" w:eastAsia="宋体" w:cs="宋体"/>
          <w:sz w:val="24"/>
          <w:szCs w:val="24"/>
          <w:lang w:val="en-US" w:eastAsia="zh-CN"/>
        </w:rPr>
        <w:t>的2倍</w:t>
      </w:r>
      <w:r>
        <w:rPr>
          <w:rFonts w:hint="eastAsia" w:ascii="宋体" w:hAnsi="宋体" w:eastAsia="宋体" w:cs="宋体"/>
          <w:sz w:val="24"/>
          <w:szCs w:val="24"/>
          <w:lang w:val="en-US" w:eastAsia="zh-CN"/>
        </w:rPr>
        <w:t>给守约方予以赔偿；涉嫌犯罪的，移送司法机关追究相关责任。</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w:t>
      </w:r>
      <w:r>
        <w:rPr>
          <w:rFonts w:hint="default" w:ascii="宋体" w:hAnsi="宋体" w:eastAsia="宋体" w:cs="宋体"/>
          <w:sz w:val="24"/>
          <w:szCs w:val="24"/>
          <w:lang w:val="en-US" w:eastAsia="zh-CN"/>
        </w:rPr>
        <w:t xml:space="preserve"> </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 xml:space="preserve">甲方举报方式： </w:t>
      </w:r>
      <w:r>
        <w:rPr>
          <w:rFonts w:hint="eastAsia" w:ascii="宋体" w:hAnsi="宋体" w:eastAsia="宋体" w:cs="宋体"/>
          <w:sz w:val="24"/>
          <w:szCs w:val="24"/>
          <w:lang w:val="en-US" w:eastAsia="zh-CN"/>
        </w:rPr>
        <w:t>1.电话举报</w:t>
      </w:r>
      <w:r>
        <w:rPr>
          <w:rFonts w:hint="eastAsia" w:ascii="宋体" w:hAnsi="宋体" w:eastAsia="宋体" w:cs="宋体"/>
          <w:sz w:val="24"/>
          <w:szCs w:val="24"/>
          <w:u w:val="single"/>
          <w:lang w:val="en-US" w:eastAsia="zh-CN"/>
        </w:rPr>
        <w:t>：0777-5818333</w:t>
      </w:r>
      <w:r>
        <w:rPr>
          <w:rFonts w:hint="eastAsia" w:ascii="宋体" w:hAnsi="宋体" w:eastAsia="宋体" w:cs="宋体"/>
          <w:sz w:val="24"/>
          <w:szCs w:val="24"/>
          <w:lang w:val="en-US" w:eastAsia="zh-CN"/>
        </w:rPr>
        <w:t>；</w:t>
      </w:r>
    </w:p>
    <w:p>
      <w:pPr>
        <w:spacing w:line="56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2.邮箱举报：</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"mailto:zimaokaitoujituan@163.com；"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u w:val="single"/>
          <w:lang w:val="en-US" w:eastAsia="zh-CN"/>
        </w:rPr>
        <w:t>zimaokaitoujituan@163.com</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end"/>
      </w:r>
    </w:p>
    <w:p>
      <w:pPr>
        <w:spacing w:line="560" w:lineRule="exact"/>
        <w:ind w:firstLine="480" w:firstLineChars="200"/>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乙方举报方式：</w:t>
      </w:r>
      <w:r>
        <w:rPr>
          <w:rFonts w:hint="eastAsia" w:ascii="宋体" w:hAnsi="宋体" w:eastAsia="宋体" w:cs="宋体"/>
          <w:sz w:val="24"/>
          <w:szCs w:val="24"/>
          <w:lang w:val="en-US" w:eastAsia="zh-CN"/>
        </w:rPr>
        <w:t>1.电话举报</w:t>
      </w:r>
      <w:r>
        <w:rPr>
          <w:rFonts w:hint="eastAsia" w:ascii="宋体" w:hAnsi="宋体" w:eastAsia="宋体" w:cs="宋体"/>
          <w:sz w:val="24"/>
          <w:szCs w:val="24"/>
          <w:u w:val="single"/>
          <w:lang w:val="en-US" w:eastAsia="zh-CN"/>
        </w:rPr>
        <w:t>：           ；</w:t>
      </w:r>
    </w:p>
    <w:p>
      <w:pPr>
        <w:widowControl/>
        <w:spacing w:line="56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2.邮箱举报：</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p>
    <w:p>
      <w:pPr>
        <w:widowControl/>
        <w:spacing w:line="560" w:lineRule="exact"/>
        <w:ind w:firstLine="480" w:firstLineChars="200"/>
        <w:jc w:val="left"/>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四、</w:t>
      </w:r>
      <w:r>
        <w:rPr>
          <w:rFonts w:hint="eastAsia" w:ascii="宋体" w:hAnsi="宋体" w:eastAsia="宋体" w:cs="宋体"/>
          <w:sz w:val="24"/>
          <w:szCs w:val="24"/>
          <w:lang w:val="en-US" w:eastAsia="zh-CN"/>
        </w:rPr>
        <w:t>本协议书作为编号为：</w:t>
      </w:r>
      <w:r>
        <w:rPr>
          <w:rFonts w:hint="default"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default"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w:t>
      </w:r>
      <w:r>
        <w:rPr>
          <w:rFonts w:hint="eastAsia" w:ascii="宋体" w:hAnsi="宋体" w:cs="宋体"/>
          <w:b w:val="0"/>
          <w:sz w:val="24"/>
          <w:szCs w:val="24"/>
        </w:rPr>
        <w:t>钦州保税港区港区八大街、十大街、十一大街、东海路道路工程测绘技术服务合同</w:t>
      </w:r>
      <w:r>
        <w:rPr>
          <w:rFonts w:hint="eastAsia" w:ascii="宋体" w:hAnsi="宋体" w:eastAsia="宋体" w:cs="宋体"/>
          <w:sz w:val="24"/>
          <w:szCs w:val="24"/>
          <w:lang w:val="en-US" w:eastAsia="zh-CN"/>
        </w:rPr>
        <w:t>》（以下简称为“主合同”）的附件，一式贰份，甲乙双方各执壹份，具有同等法律效力，有效期与主合同相同，经甲乙双方签署后生效。</w:t>
      </w:r>
    </w:p>
    <w:tbl>
      <w:tblPr>
        <w:tblStyle w:val="15"/>
        <w:tblpPr w:leftFromText="180" w:rightFromText="180" w:vertAnchor="text" w:horzAnchor="page" w:tblpX="1459" w:tblpY="418"/>
        <w:tblOverlap w:val="neve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0"/>
        <w:gridCol w:w="4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44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黑体_GBK" w:hAnsi="方正黑体_GBK" w:eastAsia="方正黑体_GBK" w:cs="方正黑体_GBK"/>
                <w:b w:val="0"/>
                <w:bCs/>
                <w:color w:val="auto"/>
                <w:kern w:val="2"/>
                <w:sz w:val="24"/>
                <w:szCs w:val="24"/>
                <w:lang w:val="en-US" w:eastAsia="zh-CN" w:bidi="ar-SA"/>
              </w:rPr>
            </w:pPr>
            <w:r>
              <w:rPr>
                <w:rFonts w:hint="eastAsia" w:ascii="方正黑体_GBK" w:hAnsi="方正黑体_GBK" w:eastAsia="方正黑体_GBK" w:cs="方正黑体_GBK"/>
                <w:b w:val="0"/>
                <w:bCs/>
                <w:color w:val="auto"/>
                <w:kern w:val="2"/>
                <w:sz w:val="24"/>
                <w:szCs w:val="24"/>
                <w:lang w:val="en-US" w:eastAsia="zh-CN" w:bidi="ar-SA"/>
              </w:rPr>
              <w:t>甲方（盖章）：</w:t>
            </w:r>
          </w:p>
        </w:tc>
        <w:tc>
          <w:tcPr>
            <w:tcW w:w="44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黑体_GBK" w:hAnsi="方正黑体_GBK" w:eastAsia="方正黑体_GBK" w:cs="方正黑体_GBK"/>
                <w:b w:val="0"/>
                <w:bCs/>
                <w:color w:val="auto"/>
                <w:kern w:val="2"/>
                <w:sz w:val="24"/>
                <w:szCs w:val="24"/>
                <w:lang w:val="en-US" w:eastAsia="zh-CN" w:bidi="ar-SA"/>
              </w:rPr>
            </w:pPr>
            <w:r>
              <w:rPr>
                <w:rFonts w:hint="eastAsia" w:ascii="方正黑体_GBK" w:hAnsi="方正黑体_GBK" w:eastAsia="方正黑体_GBK" w:cs="方正黑体_GBK"/>
                <w:b w:val="0"/>
                <w:bCs/>
                <w:color w:val="auto"/>
                <w:kern w:val="2"/>
                <w:sz w:val="24"/>
                <w:szCs w:val="24"/>
                <w:lang w:val="en-US" w:eastAsia="zh-CN" w:bidi="ar-SA"/>
              </w:rPr>
              <w:t xml:space="preserve">乙方（盖章）：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44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黑体_GBK" w:hAnsi="方正黑体_GBK" w:eastAsia="方正黑体_GBK" w:cs="方正黑体_GBK"/>
                <w:b w:val="0"/>
                <w:bCs/>
                <w:color w:val="auto"/>
                <w:kern w:val="2"/>
                <w:sz w:val="24"/>
                <w:szCs w:val="24"/>
                <w:lang w:val="en-US" w:eastAsia="zh-CN" w:bidi="ar-SA"/>
              </w:rPr>
            </w:pPr>
            <w:r>
              <w:rPr>
                <w:rFonts w:hint="eastAsia" w:ascii="方正黑体_GBK" w:hAnsi="方正黑体_GBK" w:eastAsia="方正黑体_GBK" w:cs="方正黑体_GBK"/>
                <w:b w:val="0"/>
                <w:bCs/>
                <w:color w:val="auto"/>
                <w:kern w:val="2"/>
                <w:sz w:val="24"/>
                <w:szCs w:val="24"/>
                <w:lang w:val="en-US" w:eastAsia="zh-CN" w:bidi="ar-SA"/>
              </w:rPr>
              <w:t>法定代表人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黑体_GBK" w:hAnsi="方正黑体_GBK" w:eastAsia="方正黑体_GBK" w:cs="方正黑体_GBK"/>
                <w:b w:val="0"/>
                <w:bCs/>
                <w:color w:val="auto"/>
                <w:kern w:val="2"/>
                <w:sz w:val="24"/>
                <w:szCs w:val="24"/>
                <w:lang w:val="en-US" w:eastAsia="zh-CN" w:bidi="ar-SA"/>
              </w:rPr>
            </w:pPr>
            <w:r>
              <w:rPr>
                <w:rFonts w:hint="eastAsia" w:ascii="方正黑体_GBK" w:hAnsi="方正黑体_GBK" w:eastAsia="方正黑体_GBK" w:cs="方正黑体_GBK"/>
                <w:b w:val="0"/>
                <w:bCs/>
                <w:color w:val="auto"/>
                <w:kern w:val="2"/>
                <w:sz w:val="24"/>
                <w:szCs w:val="24"/>
                <w:lang w:val="en-US" w:eastAsia="zh-CN" w:bidi="ar-SA"/>
              </w:rPr>
              <w:t>或授权代表（签字或盖章）：</w:t>
            </w:r>
          </w:p>
        </w:tc>
        <w:tc>
          <w:tcPr>
            <w:tcW w:w="44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黑体_GBK" w:hAnsi="方正黑体_GBK" w:eastAsia="方正黑体_GBK" w:cs="方正黑体_GBK"/>
                <w:b w:val="0"/>
                <w:bCs/>
                <w:color w:val="auto"/>
                <w:kern w:val="2"/>
                <w:sz w:val="24"/>
                <w:szCs w:val="24"/>
                <w:lang w:val="en-US" w:eastAsia="zh-CN" w:bidi="ar-SA"/>
              </w:rPr>
            </w:pPr>
            <w:r>
              <w:rPr>
                <w:rFonts w:hint="eastAsia" w:ascii="方正黑体_GBK" w:hAnsi="方正黑体_GBK" w:eastAsia="方正黑体_GBK" w:cs="方正黑体_GBK"/>
                <w:b w:val="0"/>
                <w:bCs/>
                <w:color w:val="auto"/>
                <w:kern w:val="2"/>
                <w:sz w:val="24"/>
                <w:szCs w:val="24"/>
                <w:lang w:val="en-US" w:eastAsia="zh-CN" w:bidi="ar-SA"/>
              </w:rPr>
              <w:t>法定代表人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黑体_GBK" w:hAnsi="方正黑体_GBK" w:eastAsia="方正黑体_GBK" w:cs="方正黑体_GBK"/>
                <w:b w:val="0"/>
                <w:bCs/>
                <w:color w:val="auto"/>
                <w:kern w:val="2"/>
                <w:sz w:val="24"/>
                <w:szCs w:val="24"/>
                <w:lang w:val="en-US" w:eastAsia="zh-CN" w:bidi="ar-SA"/>
              </w:rPr>
            </w:pPr>
            <w:r>
              <w:rPr>
                <w:rFonts w:hint="eastAsia" w:ascii="方正黑体_GBK" w:hAnsi="方正黑体_GBK" w:eastAsia="方正黑体_GBK" w:cs="方正黑体_GBK"/>
                <w:b w:val="0"/>
                <w:bCs/>
                <w:color w:val="auto"/>
                <w:kern w:val="2"/>
                <w:sz w:val="24"/>
                <w:szCs w:val="24"/>
                <w:lang w:val="en-US" w:eastAsia="zh-CN" w:bidi="ar-SA"/>
              </w:rPr>
              <w:t>或授权代表（签字或盖章）：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940" w:type="dxa"/>
            <w:gridSpan w:val="2"/>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黑体_GBK" w:hAnsi="方正黑体_GBK" w:eastAsia="方正黑体_GBK" w:cs="方正黑体_GBK"/>
                <w:b w:val="0"/>
                <w:bCs/>
                <w:color w:val="auto"/>
                <w:kern w:val="2"/>
                <w:sz w:val="24"/>
                <w:szCs w:val="24"/>
                <w:lang w:val="en-US" w:eastAsia="zh-CN" w:bidi="ar-SA"/>
              </w:rPr>
            </w:pPr>
            <w:r>
              <w:rPr>
                <w:rFonts w:hint="eastAsia" w:ascii="方正黑体_GBK" w:hAnsi="方正黑体_GBK" w:eastAsia="方正黑体_GBK" w:cs="方正黑体_GBK"/>
                <w:b w:val="0"/>
                <w:bCs/>
                <w:color w:val="auto"/>
                <w:kern w:val="2"/>
                <w:sz w:val="24"/>
                <w:szCs w:val="24"/>
                <w:lang w:val="en-US" w:eastAsia="zh-CN" w:bidi="ar-SA"/>
              </w:rPr>
              <w:t>签订地点：广西自贸区钦州港片区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44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黑体_GBK" w:hAnsi="方正黑体_GBK" w:eastAsia="方正黑体_GBK" w:cs="方正黑体_GBK"/>
                <w:b w:val="0"/>
                <w:bCs/>
                <w:color w:val="auto"/>
                <w:kern w:val="2"/>
                <w:sz w:val="24"/>
                <w:szCs w:val="24"/>
                <w:lang w:val="en-US" w:eastAsia="zh-CN" w:bidi="ar-SA"/>
              </w:rPr>
            </w:pPr>
            <w:r>
              <w:rPr>
                <w:rFonts w:hint="eastAsia" w:ascii="方正黑体_GBK" w:hAnsi="方正黑体_GBK" w:eastAsia="方正黑体_GBK" w:cs="方正黑体_GBK"/>
                <w:b w:val="0"/>
                <w:bCs/>
                <w:color w:val="auto"/>
                <w:kern w:val="2"/>
                <w:sz w:val="24"/>
                <w:szCs w:val="24"/>
                <w:lang w:val="en-US" w:eastAsia="zh-CN" w:bidi="ar-SA"/>
              </w:rPr>
              <w:t>签订时间：2023 年  月  日</w:t>
            </w:r>
          </w:p>
        </w:tc>
        <w:tc>
          <w:tcPr>
            <w:tcW w:w="44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黑体_GBK" w:hAnsi="方正黑体_GBK" w:eastAsia="方正黑体_GBK" w:cs="方正黑体_GBK"/>
                <w:b w:val="0"/>
                <w:bCs/>
                <w:color w:val="auto"/>
                <w:kern w:val="2"/>
                <w:sz w:val="24"/>
                <w:szCs w:val="24"/>
                <w:lang w:val="en-US" w:eastAsia="zh-CN" w:bidi="ar-SA"/>
              </w:rPr>
            </w:pPr>
            <w:r>
              <w:rPr>
                <w:rFonts w:hint="eastAsia" w:ascii="方正黑体_GBK" w:hAnsi="方正黑体_GBK" w:eastAsia="方正黑体_GBK" w:cs="方正黑体_GBK"/>
                <w:b w:val="0"/>
                <w:bCs/>
                <w:color w:val="auto"/>
                <w:kern w:val="2"/>
                <w:sz w:val="24"/>
                <w:szCs w:val="24"/>
                <w:lang w:val="en-US" w:eastAsia="zh-CN" w:bidi="ar-SA"/>
              </w:rPr>
              <w:t>签订时间：2023 年  月  日</w:t>
            </w:r>
          </w:p>
        </w:tc>
      </w:tr>
    </w:tbl>
    <w:p>
      <w:pPr>
        <w:pStyle w:val="6"/>
        <w:rPr>
          <w:rFonts w:hint="default" w:ascii="宋体" w:hAnsi="宋体"/>
          <w:b/>
          <w:bCs/>
          <w:color w:val="FF0000"/>
          <w:sz w:val="32"/>
          <w:szCs w:val="32"/>
          <w:lang w:val="en-US" w:eastAsia="zh-CN"/>
        </w:rPr>
      </w:pPr>
    </w:p>
    <w:p>
      <w:pPr>
        <w:rPr>
          <w:rFonts w:hint="default" w:ascii="宋体" w:hAnsi="宋体"/>
          <w:b/>
          <w:bCs/>
          <w:color w:val="FF0000"/>
          <w:sz w:val="32"/>
          <w:szCs w:val="32"/>
          <w:lang w:val="en-US" w:eastAsia="zh-CN"/>
        </w:rPr>
      </w:pPr>
    </w:p>
    <w:p>
      <w:pPr>
        <w:pStyle w:val="6"/>
        <w:rPr>
          <w:rFonts w:hint="default" w:ascii="宋体" w:hAnsi="宋体"/>
          <w:b/>
          <w:bCs/>
          <w:color w:val="FF0000"/>
          <w:sz w:val="32"/>
          <w:szCs w:val="32"/>
          <w:lang w:val="en-US" w:eastAsia="zh-CN"/>
        </w:rPr>
      </w:pPr>
    </w:p>
    <w:p>
      <w:pPr>
        <w:rPr>
          <w:rFonts w:hint="default" w:ascii="宋体" w:hAnsi="宋体"/>
          <w:b/>
          <w:bCs/>
          <w:color w:val="FF0000"/>
          <w:sz w:val="32"/>
          <w:szCs w:val="32"/>
          <w:lang w:val="en-US" w:eastAsia="zh-CN"/>
        </w:rPr>
      </w:pPr>
    </w:p>
    <w:p>
      <w:pPr>
        <w:pStyle w:val="6"/>
        <w:rPr>
          <w:rFonts w:hint="default" w:ascii="宋体" w:hAnsi="宋体"/>
          <w:b/>
          <w:bCs/>
          <w:color w:val="FF0000"/>
          <w:sz w:val="32"/>
          <w:szCs w:val="32"/>
          <w:lang w:val="en-US" w:eastAsia="zh-CN"/>
        </w:rPr>
      </w:pPr>
    </w:p>
    <w:p>
      <w:pPr>
        <w:rPr>
          <w:rFonts w:hint="default" w:ascii="宋体" w:hAnsi="宋体"/>
          <w:b/>
          <w:bCs/>
          <w:color w:val="FF0000"/>
          <w:sz w:val="32"/>
          <w:szCs w:val="32"/>
          <w:lang w:val="en-US" w:eastAsia="zh-CN"/>
        </w:rPr>
      </w:pPr>
    </w:p>
    <w:p>
      <w:pPr>
        <w:pStyle w:val="6"/>
        <w:rPr>
          <w:rFonts w:hint="default" w:ascii="宋体" w:hAnsi="宋体"/>
          <w:b/>
          <w:bCs/>
          <w:color w:val="FF0000"/>
          <w:sz w:val="32"/>
          <w:szCs w:val="32"/>
          <w:lang w:val="en-US" w:eastAsia="zh-CN"/>
        </w:rPr>
      </w:pPr>
    </w:p>
    <w:p>
      <w:pPr>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wNjRmMGQzODU3OTM2NDU3MmNhY2NiNzY1MWZmOTg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B2C0E"/>
    <w:rsid w:val="01B11A47"/>
    <w:rsid w:val="01E75868"/>
    <w:rsid w:val="02CD67D2"/>
    <w:rsid w:val="02DB5955"/>
    <w:rsid w:val="02FD74D4"/>
    <w:rsid w:val="033C11D8"/>
    <w:rsid w:val="035641C4"/>
    <w:rsid w:val="03604CAA"/>
    <w:rsid w:val="036A4F1F"/>
    <w:rsid w:val="039247BD"/>
    <w:rsid w:val="03A03587"/>
    <w:rsid w:val="03A65568"/>
    <w:rsid w:val="03B7546F"/>
    <w:rsid w:val="03CB1065"/>
    <w:rsid w:val="03D210FC"/>
    <w:rsid w:val="03ED7150"/>
    <w:rsid w:val="03F352D2"/>
    <w:rsid w:val="044E5E4A"/>
    <w:rsid w:val="04501B95"/>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47120B"/>
    <w:rsid w:val="074A2893"/>
    <w:rsid w:val="074D04C1"/>
    <w:rsid w:val="074D24C2"/>
    <w:rsid w:val="07561822"/>
    <w:rsid w:val="07574736"/>
    <w:rsid w:val="07784D2E"/>
    <w:rsid w:val="07AB0576"/>
    <w:rsid w:val="07B63567"/>
    <w:rsid w:val="07C32218"/>
    <w:rsid w:val="07E60079"/>
    <w:rsid w:val="07F26858"/>
    <w:rsid w:val="08105B9E"/>
    <w:rsid w:val="081D0290"/>
    <w:rsid w:val="083B24A9"/>
    <w:rsid w:val="088E7380"/>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2639B5"/>
    <w:rsid w:val="0C897DF8"/>
    <w:rsid w:val="0CA33AF7"/>
    <w:rsid w:val="0CC7252F"/>
    <w:rsid w:val="0CCA6F1A"/>
    <w:rsid w:val="0CD80FB6"/>
    <w:rsid w:val="0CDB634D"/>
    <w:rsid w:val="0D2640FB"/>
    <w:rsid w:val="0D5D5AC8"/>
    <w:rsid w:val="0DAD282A"/>
    <w:rsid w:val="0DCD73D4"/>
    <w:rsid w:val="0DE84494"/>
    <w:rsid w:val="0E157483"/>
    <w:rsid w:val="0EB473DE"/>
    <w:rsid w:val="0F31498D"/>
    <w:rsid w:val="0F6404D7"/>
    <w:rsid w:val="0F75172D"/>
    <w:rsid w:val="0F906D7B"/>
    <w:rsid w:val="101F195E"/>
    <w:rsid w:val="105679F8"/>
    <w:rsid w:val="10665370"/>
    <w:rsid w:val="10782D20"/>
    <w:rsid w:val="1089602A"/>
    <w:rsid w:val="10C07715"/>
    <w:rsid w:val="10CE73F0"/>
    <w:rsid w:val="10E64931"/>
    <w:rsid w:val="110C4D0D"/>
    <w:rsid w:val="111B71F1"/>
    <w:rsid w:val="113A4B37"/>
    <w:rsid w:val="116F10F6"/>
    <w:rsid w:val="118E286E"/>
    <w:rsid w:val="11A85C5E"/>
    <w:rsid w:val="11B14F44"/>
    <w:rsid w:val="11D45567"/>
    <w:rsid w:val="123C45D4"/>
    <w:rsid w:val="125838F7"/>
    <w:rsid w:val="12924115"/>
    <w:rsid w:val="12A27490"/>
    <w:rsid w:val="130D010A"/>
    <w:rsid w:val="138758AD"/>
    <w:rsid w:val="144C726A"/>
    <w:rsid w:val="14516A37"/>
    <w:rsid w:val="147075B1"/>
    <w:rsid w:val="14C602DB"/>
    <w:rsid w:val="14D473D9"/>
    <w:rsid w:val="14DA26BB"/>
    <w:rsid w:val="14E95E62"/>
    <w:rsid w:val="155415AA"/>
    <w:rsid w:val="15627EDD"/>
    <w:rsid w:val="158D5A96"/>
    <w:rsid w:val="159B231F"/>
    <w:rsid w:val="162C5573"/>
    <w:rsid w:val="167772FE"/>
    <w:rsid w:val="16A73FF1"/>
    <w:rsid w:val="16CE2DF1"/>
    <w:rsid w:val="175244AC"/>
    <w:rsid w:val="175F32E3"/>
    <w:rsid w:val="176A0626"/>
    <w:rsid w:val="176B3553"/>
    <w:rsid w:val="179C3018"/>
    <w:rsid w:val="17BC51A7"/>
    <w:rsid w:val="17E22F5C"/>
    <w:rsid w:val="17EE5248"/>
    <w:rsid w:val="189C4D3A"/>
    <w:rsid w:val="18A81AF8"/>
    <w:rsid w:val="18DA1C61"/>
    <w:rsid w:val="1910640B"/>
    <w:rsid w:val="194F5560"/>
    <w:rsid w:val="19BC275F"/>
    <w:rsid w:val="19BF644E"/>
    <w:rsid w:val="19D84033"/>
    <w:rsid w:val="1A22137A"/>
    <w:rsid w:val="1A5F04E9"/>
    <w:rsid w:val="1A6223BF"/>
    <w:rsid w:val="1A6D4B8A"/>
    <w:rsid w:val="1A802718"/>
    <w:rsid w:val="1AAA29E0"/>
    <w:rsid w:val="1AB62EC5"/>
    <w:rsid w:val="1AD36D55"/>
    <w:rsid w:val="1AE07CCB"/>
    <w:rsid w:val="1AE62938"/>
    <w:rsid w:val="1AF01232"/>
    <w:rsid w:val="1B254619"/>
    <w:rsid w:val="1B3072A4"/>
    <w:rsid w:val="1B3A39A7"/>
    <w:rsid w:val="1BA442B5"/>
    <w:rsid w:val="1BE624A8"/>
    <w:rsid w:val="1C2503CF"/>
    <w:rsid w:val="1C3A461F"/>
    <w:rsid w:val="1C583DAC"/>
    <w:rsid w:val="1C735BE1"/>
    <w:rsid w:val="1C7F25A2"/>
    <w:rsid w:val="1C99577A"/>
    <w:rsid w:val="1DA510CB"/>
    <w:rsid w:val="1E2C54FA"/>
    <w:rsid w:val="1E553EB9"/>
    <w:rsid w:val="1EF652E1"/>
    <w:rsid w:val="1F2B0E21"/>
    <w:rsid w:val="1F793F7F"/>
    <w:rsid w:val="1F836367"/>
    <w:rsid w:val="1F861028"/>
    <w:rsid w:val="1FA2571F"/>
    <w:rsid w:val="20096994"/>
    <w:rsid w:val="205A54F3"/>
    <w:rsid w:val="20B31DCB"/>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A23D8"/>
    <w:rsid w:val="240B137D"/>
    <w:rsid w:val="24352F85"/>
    <w:rsid w:val="244A3359"/>
    <w:rsid w:val="2540519B"/>
    <w:rsid w:val="25C71449"/>
    <w:rsid w:val="25F215F0"/>
    <w:rsid w:val="26942D28"/>
    <w:rsid w:val="269770B2"/>
    <w:rsid w:val="26A36451"/>
    <w:rsid w:val="26E266C1"/>
    <w:rsid w:val="27157D02"/>
    <w:rsid w:val="27870264"/>
    <w:rsid w:val="27E259BA"/>
    <w:rsid w:val="28CD6169"/>
    <w:rsid w:val="28EC413F"/>
    <w:rsid w:val="290E5506"/>
    <w:rsid w:val="291E415D"/>
    <w:rsid w:val="295E666C"/>
    <w:rsid w:val="298160F4"/>
    <w:rsid w:val="299037CC"/>
    <w:rsid w:val="29A7027F"/>
    <w:rsid w:val="29E0554E"/>
    <w:rsid w:val="2A721527"/>
    <w:rsid w:val="2A747086"/>
    <w:rsid w:val="2ADA6A24"/>
    <w:rsid w:val="2AF56E78"/>
    <w:rsid w:val="2B151288"/>
    <w:rsid w:val="2B2758B4"/>
    <w:rsid w:val="2B8F6A94"/>
    <w:rsid w:val="2BAC2952"/>
    <w:rsid w:val="2C0D620D"/>
    <w:rsid w:val="2C9222B2"/>
    <w:rsid w:val="2CC72354"/>
    <w:rsid w:val="2CE17AF6"/>
    <w:rsid w:val="2D0E3DF0"/>
    <w:rsid w:val="2D562DA3"/>
    <w:rsid w:val="2D814792"/>
    <w:rsid w:val="2DA61B83"/>
    <w:rsid w:val="2DD16068"/>
    <w:rsid w:val="2E275983"/>
    <w:rsid w:val="2E5C30C4"/>
    <w:rsid w:val="2EB11F33"/>
    <w:rsid w:val="2EC914F5"/>
    <w:rsid w:val="2EED037D"/>
    <w:rsid w:val="2EF45034"/>
    <w:rsid w:val="2F0D4219"/>
    <w:rsid w:val="2F1858E6"/>
    <w:rsid w:val="2F481357"/>
    <w:rsid w:val="2F5D6B4A"/>
    <w:rsid w:val="2FD54191"/>
    <w:rsid w:val="2FF8776F"/>
    <w:rsid w:val="30343CBE"/>
    <w:rsid w:val="3057388E"/>
    <w:rsid w:val="30713E31"/>
    <w:rsid w:val="309F7328"/>
    <w:rsid w:val="30C01803"/>
    <w:rsid w:val="31737A8A"/>
    <w:rsid w:val="31DE7DDE"/>
    <w:rsid w:val="31EF7C74"/>
    <w:rsid w:val="32235819"/>
    <w:rsid w:val="32680FEB"/>
    <w:rsid w:val="33775B8F"/>
    <w:rsid w:val="33C21F16"/>
    <w:rsid w:val="33C431D8"/>
    <w:rsid w:val="342E13FC"/>
    <w:rsid w:val="34386E63"/>
    <w:rsid w:val="343878D7"/>
    <w:rsid w:val="346D3A4C"/>
    <w:rsid w:val="34726A66"/>
    <w:rsid w:val="347859D4"/>
    <w:rsid w:val="347F7F77"/>
    <w:rsid w:val="35977D2B"/>
    <w:rsid w:val="35C44201"/>
    <w:rsid w:val="35D75749"/>
    <w:rsid w:val="36017463"/>
    <w:rsid w:val="36224B3C"/>
    <w:rsid w:val="363021BC"/>
    <w:rsid w:val="36672EB7"/>
    <w:rsid w:val="36A327A8"/>
    <w:rsid w:val="36AA11C1"/>
    <w:rsid w:val="376818C6"/>
    <w:rsid w:val="3784008B"/>
    <w:rsid w:val="37935872"/>
    <w:rsid w:val="37A03A74"/>
    <w:rsid w:val="37AF1DE5"/>
    <w:rsid w:val="37EA44E4"/>
    <w:rsid w:val="38504E49"/>
    <w:rsid w:val="389D7EB4"/>
    <w:rsid w:val="38B5247B"/>
    <w:rsid w:val="38EE2D91"/>
    <w:rsid w:val="390126DC"/>
    <w:rsid w:val="391D3D3D"/>
    <w:rsid w:val="39230C42"/>
    <w:rsid w:val="3A1D0C5F"/>
    <w:rsid w:val="3A416AF3"/>
    <w:rsid w:val="3A8C68EF"/>
    <w:rsid w:val="3AA1056B"/>
    <w:rsid w:val="3AC871CA"/>
    <w:rsid w:val="3B1309D9"/>
    <w:rsid w:val="3B1C043E"/>
    <w:rsid w:val="3B5D5507"/>
    <w:rsid w:val="3B7207E0"/>
    <w:rsid w:val="3B80764B"/>
    <w:rsid w:val="3BB373DD"/>
    <w:rsid w:val="3BFE6763"/>
    <w:rsid w:val="3C14431E"/>
    <w:rsid w:val="3C3B7C3D"/>
    <w:rsid w:val="3C7F0083"/>
    <w:rsid w:val="3CDB1427"/>
    <w:rsid w:val="3D983929"/>
    <w:rsid w:val="3DC634B9"/>
    <w:rsid w:val="3DC6453E"/>
    <w:rsid w:val="3E025954"/>
    <w:rsid w:val="3E074FEE"/>
    <w:rsid w:val="3E2855B5"/>
    <w:rsid w:val="3E311C5D"/>
    <w:rsid w:val="3E670DCC"/>
    <w:rsid w:val="3E8F57BC"/>
    <w:rsid w:val="3EC07CB0"/>
    <w:rsid w:val="3ED34E21"/>
    <w:rsid w:val="3F27385C"/>
    <w:rsid w:val="3F305F4A"/>
    <w:rsid w:val="3F704656"/>
    <w:rsid w:val="3F995A6D"/>
    <w:rsid w:val="3F9F6646"/>
    <w:rsid w:val="3FC95E0D"/>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AE69E2"/>
    <w:rsid w:val="43D93E6B"/>
    <w:rsid w:val="43E87B28"/>
    <w:rsid w:val="43F57082"/>
    <w:rsid w:val="43F71712"/>
    <w:rsid w:val="44385D88"/>
    <w:rsid w:val="44522D00"/>
    <w:rsid w:val="44752007"/>
    <w:rsid w:val="45301DEA"/>
    <w:rsid w:val="453C55F1"/>
    <w:rsid w:val="455E71E3"/>
    <w:rsid w:val="455F58A4"/>
    <w:rsid w:val="458F08D8"/>
    <w:rsid w:val="45922074"/>
    <w:rsid w:val="45C71D87"/>
    <w:rsid w:val="46000BFC"/>
    <w:rsid w:val="460627C9"/>
    <w:rsid w:val="4640104E"/>
    <w:rsid w:val="464B62C7"/>
    <w:rsid w:val="46651261"/>
    <w:rsid w:val="46713CC7"/>
    <w:rsid w:val="46802FC8"/>
    <w:rsid w:val="46B26934"/>
    <w:rsid w:val="46B9142D"/>
    <w:rsid w:val="47037533"/>
    <w:rsid w:val="47197C97"/>
    <w:rsid w:val="47795A1B"/>
    <w:rsid w:val="47904D47"/>
    <w:rsid w:val="47BB6E7E"/>
    <w:rsid w:val="47D25D21"/>
    <w:rsid w:val="47EA265E"/>
    <w:rsid w:val="487E3345"/>
    <w:rsid w:val="48953C10"/>
    <w:rsid w:val="48A24101"/>
    <w:rsid w:val="48EE4471"/>
    <w:rsid w:val="48FC638A"/>
    <w:rsid w:val="49007C8C"/>
    <w:rsid w:val="49276F2E"/>
    <w:rsid w:val="49495117"/>
    <w:rsid w:val="49630D4C"/>
    <w:rsid w:val="4977752B"/>
    <w:rsid w:val="498F28D1"/>
    <w:rsid w:val="49B81958"/>
    <w:rsid w:val="49DF3538"/>
    <w:rsid w:val="4A282C13"/>
    <w:rsid w:val="4A673701"/>
    <w:rsid w:val="4AC62A9D"/>
    <w:rsid w:val="4ADA779D"/>
    <w:rsid w:val="4AED1AA7"/>
    <w:rsid w:val="4AEE791F"/>
    <w:rsid w:val="4B171404"/>
    <w:rsid w:val="4B39244D"/>
    <w:rsid w:val="4B4057E7"/>
    <w:rsid w:val="4B49685A"/>
    <w:rsid w:val="4B8F7597"/>
    <w:rsid w:val="4BB530E0"/>
    <w:rsid w:val="4BC16D1C"/>
    <w:rsid w:val="4BCA17A7"/>
    <w:rsid w:val="4BE24E3A"/>
    <w:rsid w:val="4C1D08F9"/>
    <w:rsid w:val="4C40574E"/>
    <w:rsid w:val="4C5A28C7"/>
    <w:rsid w:val="4C7E0836"/>
    <w:rsid w:val="4D3771C8"/>
    <w:rsid w:val="4D4E6B20"/>
    <w:rsid w:val="4D573446"/>
    <w:rsid w:val="4D6E0FB7"/>
    <w:rsid w:val="4D6E75E8"/>
    <w:rsid w:val="4D785DBE"/>
    <w:rsid w:val="4D9B7AE1"/>
    <w:rsid w:val="4DBB14AE"/>
    <w:rsid w:val="4E6C2DA7"/>
    <w:rsid w:val="4EAC54CF"/>
    <w:rsid w:val="4EC1060E"/>
    <w:rsid w:val="4EC56875"/>
    <w:rsid w:val="4EFB456B"/>
    <w:rsid w:val="4F513D5F"/>
    <w:rsid w:val="4F7312EE"/>
    <w:rsid w:val="4FB43CBE"/>
    <w:rsid w:val="4FE0147F"/>
    <w:rsid w:val="50C06D1F"/>
    <w:rsid w:val="50FC56A3"/>
    <w:rsid w:val="51095EB7"/>
    <w:rsid w:val="51173C66"/>
    <w:rsid w:val="511E46D5"/>
    <w:rsid w:val="51513818"/>
    <w:rsid w:val="517E1B7C"/>
    <w:rsid w:val="51997656"/>
    <w:rsid w:val="51D12E85"/>
    <w:rsid w:val="51EF7715"/>
    <w:rsid w:val="52006FED"/>
    <w:rsid w:val="52007258"/>
    <w:rsid w:val="52496CF3"/>
    <w:rsid w:val="52696687"/>
    <w:rsid w:val="52750578"/>
    <w:rsid w:val="52A74AA4"/>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DB4C0A"/>
    <w:rsid w:val="54F358D6"/>
    <w:rsid w:val="55164B83"/>
    <w:rsid w:val="553E06E6"/>
    <w:rsid w:val="555179AA"/>
    <w:rsid w:val="559714A5"/>
    <w:rsid w:val="55AC06B4"/>
    <w:rsid w:val="55CE7EE0"/>
    <w:rsid w:val="55CF6D0F"/>
    <w:rsid w:val="56BB18C3"/>
    <w:rsid w:val="571A2781"/>
    <w:rsid w:val="575C08FE"/>
    <w:rsid w:val="57610F7E"/>
    <w:rsid w:val="57967344"/>
    <w:rsid w:val="57B4793B"/>
    <w:rsid w:val="57E23853"/>
    <w:rsid w:val="580674DD"/>
    <w:rsid w:val="58137E7C"/>
    <w:rsid w:val="585050BF"/>
    <w:rsid w:val="585D1C9C"/>
    <w:rsid w:val="586B418D"/>
    <w:rsid w:val="5886610B"/>
    <w:rsid w:val="58D033F2"/>
    <w:rsid w:val="5933411F"/>
    <w:rsid w:val="59483BF5"/>
    <w:rsid w:val="5A6A261F"/>
    <w:rsid w:val="5B0171D9"/>
    <w:rsid w:val="5B031993"/>
    <w:rsid w:val="5B0E4D86"/>
    <w:rsid w:val="5B3160A7"/>
    <w:rsid w:val="5B881C80"/>
    <w:rsid w:val="5BBB2BB0"/>
    <w:rsid w:val="5BFB3952"/>
    <w:rsid w:val="5C0476C3"/>
    <w:rsid w:val="5C6137C8"/>
    <w:rsid w:val="5C725F5D"/>
    <w:rsid w:val="5C8C5A76"/>
    <w:rsid w:val="5CE255E1"/>
    <w:rsid w:val="5D1A67DC"/>
    <w:rsid w:val="5D2907BD"/>
    <w:rsid w:val="5E007D69"/>
    <w:rsid w:val="5E0400DD"/>
    <w:rsid w:val="5E6827D5"/>
    <w:rsid w:val="5E7F7D22"/>
    <w:rsid w:val="5EC01341"/>
    <w:rsid w:val="5F0454F9"/>
    <w:rsid w:val="5F507BA7"/>
    <w:rsid w:val="5F9F13B6"/>
    <w:rsid w:val="5FEE7037"/>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665830"/>
    <w:rsid w:val="64284052"/>
    <w:rsid w:val="6429099E"/>
    <w:rsid w:val="647555F7"/>
    <w:rsid w:val="647B3309"/>
    <w:rsid w:val="64B35BE6"/>
    <w:rsid w:val="64BC5621"/>
    <w:rsid w:val="64C00EAA"/>
    <w:rsid w:val="64C9512D"/>
    <w:rsid w:val="653D4716"/>
    <w:rsid w:val="654A79CF"/>
    <w:rsid w:val="6552427C"/>
    <w:rsid w:val="655E5AFC"/>
    <w:rsid w:val="65B940C9"/>
    <w:rsid w:val="66353CC9"/>
    <w:rsid w:val="66A85805"/>
    <w:rsid w:val="66FC729A"/>
    <w:rsid w:val="671342EB"/>
    <w:rsid w:val="67D8638F"/>
    <w:rsid w:val="6803353F"/>
    <w:rsid w:val="685607DF"/>
    <w:rsid w:val="685E563F"/>
    <w:rsid w:val="6898128A"/>
    <w:rsid w:val="68B60B5B"/>
    <w:rsid w:val="68D1417E"/>
    <w:rsid w:val="690C6FAA"/>
    <w:rsid w:val="690E1FC4"/>
    <w:rsid w:val="692E3A9D"/>
    <w:rsid w:val="697056F5"/>
    <w:rsid w:val="69CC5C96"/>
    <w:rsid w:val="69E33953"/>
    <w:rsid w:val="6A53231B"/>
    <w:rsid w:val="6AC62FBB"/>
    <w:rsid w:val="6B252027"/>
    <w:rsid w:val="6B8055ED"/>
    <w:rsid w:val="6BBF6767"/>
    <w:rsid w:val="6BD519A9"/>
    <w:rsid w:val="6BFE5571"/>
    <w:rsid w:val="6C2D3F35"/>
    <w:rsid w:val="6C420E9C"/>
    <w:rsid w:val="6C4C6E1C"/>
    <w:rsid w:val="6C6A3F4B"/>
    <w:rsid w:val="6CA40DC2"/>
    <w:rsid w:val="6CBF4F2D"/>
    <w:rsid w:val="6CD05DCC"/>
    <w:rsid w:val="6D0205BA"/>
    <w:rsid w:val="6D845474"/>
    <w:rsid w:val="6DBE774E"/>
    <w:rsid w:val="6DE61751"/>
    <w:rsid w:val="6DE96CB8"/>
    <w:rsid w:val="6DF167E1"/>
    <w:rsid w:val="6F5C60D4"/>
    <w:rsid w:val="6F627207"/>
    <w:rsid w:val="6F8A62CB"/>
    <w:rsid w:val="6F8C3A16"/>
    <w:rsid w:val="6FD2187C"/>
    <w:rsid w:val="70005BAF"/>
    <w:rsid w:val="70081862"/>
    <w:rsid w:val="703029D2"/>
    <w:rsid w:val="706C0B9A"/>
    <w:rsid w:val="70734B34"/>
    <w:rsid w:val="707F24A7"/>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A2511E"/>
    <w:rsid w:val="751F4274"/>
    <w:rsid w:val="757165DA"/>
    <w:rsid w:val="75CA5D3F"/>
    <w:rsid w:val="761C62F6"/>
    <w:rsid w:val="76273A6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8077A4A"/>
    <w:rsid w:val="782E7E31"/>
    <w:rsid w:val="78383184"/>
    <w:rsid w:val="78795CD6"/>
    <w:rsid w:val="790D5F92"/>
    <w:rsid w:val="79340D5C"/>
    <w:rsid w:val="794357FD"/>
    <w:rsid w:val="798950D1"/>
    <w:rsid w:val="798B1458"/>
    <w:rsid w:val="799856B5"/>
    <w:rsid w:val="7A247909"/>
    <w:rsid w:val="7A490D2F"/>
    <w:rsid w:val="7A5710C6"/>
    <w:rsid w:val="7A5A246A"/>
    <w:rsid w:val="7A6E6AF6"/>
    <w:rsid w:val="7A921639"/>
    <w:rsid w:val="7AA01263"/>
    <w:rsid w:val="7AD31C0E"/>
    <w:rsid w:val="7AFD2B2A"/>
    <w:rsid w:val="7B113279"/>
    <w:rsid w:val="7B2C5641"/>
    <w:rsid w:val="7B31273F"/>
    <w:rsid w:val="7B60022D"/>
    <w:rsid w:val="7B6479D0"/>
    <w:rsid w:val="7BFB3417"/>
    <w:rsid w:val="7BFC2507"/>
    <w:rsid w:val="7C1A2DA4"/>
    <w:rsid w:val="7C4B12FE"/>
    <w:rsid w:val="7C9E730A"/>
    <w:rsid w:val="7D0278A8"/>
    <w:rsid w:val="7D107B6E"/>
    <w:rsid w:val="7D596D6C"/>
    <w:rsid w:val="7D787E00"/>
    <w:rsid w:val="7D9F1826"/>
    <w:rsid w:val="7DAF234C"/>
    <w:rsid w:val="7DBB0DEA"/>
    <w:rsid w:val="7DCA65AC"/>
    <w:rsid w:val="7DE329CE"/>
    <w:rsid w:val="7E3A03D7"/>
    <w:rsid w:val="7E3A13EE"/>
    <w:rsid w:val="7E453A68"/>
    <w:rsid w:val="7E680042"/>
    <w:rsid w:val="7EBB3930"/>
    <w:rsid w:val="7EE94CBB"/>
    <w:rsid w:val="7F37016E"/>
    <w:rsid w:val="7F686EE0"/>
    <w:rsid w:val="7FAD7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unhideWhenUsed/>
    <w:qFormat/>
    <w:uiPriority w:val="0"/>
    <w:pPr>
      <w:spacing w:before="25" w:beforeLines="0" w:after="25" w:afterLines="0"/>
      <w:jc w:val="left"/>
    </w:pPr>
    <w:rPr>
      <w:rFonts w:hint="default"/>
      <w:spacing w:val="10"/>
      <w:kern w:val="0"/>
      <w:sz w:val="24"/>
    </w:rPr>
  </w:style>
  <w:style w:type="paragraph" w:styleId="7">
    <w:name w:val="Normal Indent"/>
    <w:basedOn w:val="1"/>
    <w:qFormat/>
    <w:uiPriority w:val="0"/>
    <w:pPr>
      <w:ind w:firstLine="420"/>
    </w:pPr>
    <w:rPr>
      <w:szCs w:val="20"/>
    </w:r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Plain Text"/>
    <w:basedOn w:val="1"/>
    <w:next w:val="1"/>
    <w:qFormat/>
    <w:uiPriority w:val="0"/>
    <w:rPr>
      <w:rFonts w:ascii="宋体" w:eastAsia="宋体" w:cs="Courier New"/>
      <w:szCs w:val="21"/>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next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basedOn w:val="16"/>
    <w:semiHidden/>
    <w:unhideWhenUsed/>
    <w:qFormat/>
    <w:uiPriority w:val="99"/>
    <w:rPr>
      <w:color w:val="800080"/>
      <w:u w:val="single"/>
    </w:rPr>
  </w:style>
  <w:style w:type="character" w:styleId="19">
    <w:name w:val="Hyperlink"/>
    <w:basedOn w:val="16"/>
    <w:semiHidden/>
    <w:unhideWhenUsed/>
    <w:qFormat/>
    <w:uiPriority w:val="99"/>
    <w:rPr>
      <w:color w:val="0000FF"/>
      <w:u w:val="single"/>
    </w:rPr>
  </w:style>
  <w:style w:type="paragraph" w:customStyle="1" w:styleId="2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1">
    <w:name w:val="页眉 字符"/>
    <w:basedOn w:val="16"/>
    <w:link w:val="11"/>
    <w:qFormat/>
    <w:uiPriority w:val="99"/>
    <w:rPr>
      <w:sz w:val="18"/>
      <w:szCs w:val="18"/>
    </w:rPr>
  </w:style>
  <w:style w:type="character" w:customStyle="1" w:styleId="22">
    <w:name w:val="页脚 字符"/>
    <w:basedOn w:val="16"/>
    <w:link w:val="10"/>
    <w:qFormat/>
    <w:uiPriority w:val="99"/>
    <w:rPr>
      <w:sz w:val="18"/>
      <w:szCs w:val="18"/>
    </w:rPr>
  </w:style>
  <w:style w:type="paragraph" w:styleId="23">
    <w:name w:val="List Paragraph"/>
    <w:basedOn w:val="1"/>
    <w:qFormat/>
    <w:uiPriority w:val="34"/>
    <w:pPr>
      <w:ind w:firstLine="420" w:firstLineChars="200"/>
    </w:pPr>
    <w:rPr>
      <w:rFonts w:ascii="Calibri" w:hAnsi="Calibri" w:eastAsia="宋体" w:cs="Times New Roman"/>
    </w:rPr>
  </w:style>
  <w:style w:type="paragraph" w:customStyle="1" w:styleId="24">
    <w:name w:val="p16"/>
    <w:qFormat/>
    <w:uiPriority w:val="0"/>
    <w:pPr>
      <w:jc w:val="both"/>
    </w:pPr>
    <w:rPr>
      <w:rFonts w:ascii="宋体" w:hAnsi="宋体" w:eastAsia="宋体" w:cs="宋体"/>
      <w:color w:val="000000"/>
      <w:lang w:val="en-US" w:eastAsia="zh-CN" w:bidi="ar-SA"/>
    </w:rPr>
  </w:style>
  <w:style w:type="paragraph" w:customStyle="1" w:styleId="25">
    <w:name w:val="Table Paragraph"/>
    <w:basedOn w:val="1"/>
    <w:qFormat/>
    <w:uiPriority w:val="1"/>
  </w:style>
  <w:style w:type="paragraph" w:customStyle="1" w:styleId="26">
    <w:name w:val="正文_0"/>
    <w:qFormat/>
    <w:uiPriority w:val="0"/>
    <w:rPr>
      <w:rFonts w:ascii="Times New Roman" w:hAnsi="Times New Roman" w:eastAsiaTheme="minorEastAsia" w:cstheme="minorBidi"/>
      <w:sz w:val="21"/>
      <w:szCs w:val="22"/>
      <w:lang w:val="en-US" w:eastAsia="zh-CN" w:bidi="ar-SA"/>
    </w:rPr>
  </w:style>
  <w:style w:type="paragraph" w:customStyle="1" w:styleId="27">
    <w:name w:val="表格文字115"/>
    <w:basedOn w:val="1"/>
    <w:qFormat/>
    <w:uiPriority w:val="0"/>
    <w:rPr>
      <w:bCs/>
      <w:spacing w:val="10"/>
      <w:kern w:val="0"/>
      <w:sz w:val="24"/>
    </w:rPr>
  </w:style>
  <w:style w:type="paragraph" w:customStyle="1" w:styleId="28">
    <w:name w:val="p0"/>
    <w:basedOn w:val="1"/>
    <w:qFormat/>
    <w:uiPriority w:val="0"/>
    <w:pPr>
      <w:widowControl/>
    </w:pPr>
    <w:rPr>
      <w:kern w:val="0"/>
      <w:szCs w:val="21"/>
    </w:rPr>
  </w:style>
  <w:style w:type="character" w:customStyle="1" w:styleId="29">
    <w:name w:val="apple-converted-space"/>
    <w:basedOn w:val="16"/>
    <w:qFormat/>
    <w:uiPriority w:val="0"/>
  </w:style>
  <w:style w:type="paragraph" w:customStyle="1" w:styleId="30">
    <w:name w:val="默认段落字体 Para Char Char Char Char Char Char Char"/>
    <w:basedOn w:val="1"/>
    <w:qFormat/>
    <w:uiPriority w:val="0"/>
    <w:pPr>
      <w:adjustRightInd w:val="0"/>
      <w:spacing w:line="360" w:lineRule="auto"/>
    </w:pPr>
  </w:style>
  <w:style w:type="paragraph" w:customStyle="1" w:styleId="31">
    <w:name w:val="首行缩进"/>
    <w:basedOn w:val="1"/>
    <w:qFormat/>
    <w:uiPriority w:val="0"/>
    <w:pPr>
      <w:ind w:firstLine="480" w:firstLineChars="200"/>
    </w:pPr>
    <w:rPr>
      <w:szCs w:val="20"/>
    </w:rPr>
  </w:style>
  <w:style w:type="paragraph" w:styleId="32">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3">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4">
    <w:name w:val="采购二"/>
    <w:basedOn w:val="33"/>
    <w:qFormat/>
    <w:uiPriority w:val="0"/>
    <w:pPr>
      <w:spacing w:before="50" w:beforeLines="50" w:after="0" w:afterLines="0"/>
    </w:pPr>
    <w:rPr>
      <w:rFonts w:ascii="宋体" w:hAnsi="宋体" w:eastAsia="宋体"/>
      <w:sz w:val="28"/>
      <w:szCs w:val="28"/>
    </w:rPr>
  </w:style>
  <w:style w:type="paragraph" w:customStyle="1" w:styleId="35">
    <w:name w:val="采购三"/>
    <w:basedOn w:val="34"/>
    <w:qFormat/>
    <w:uiPriority w:val="0"/>
    <w:pPr>
      <w:spacing w:before="50" w:beforeLines="50" w:after="50" w:afterLines="50" w:line="240" w:lineRule="auto"/>
      <w:jc w:val="left"/>
    </w:pPr>
    <w:rPr>
      <w:sz w:val="24"/>
      <w:lang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10877</Words>
  <Characters>11461</Characters>
  <Lines>54</Lines>
  <Paragraphs>15</Paragraphs>
  <TotalTime>8</TotalTime>
  <ScaleCrop>false</ScaleCrop>
  <LinksUpToDate>false</LinksUpToDate>
  <CharactersWithSpaces>13374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2020-03-10T05:45:00Z</dcterms:created>
  <dc:creator>Zeng Bin Fan</dc:creator>
  <cp:lastModifiedBy>MW</cp:lastModifiedBy>
  <dcterms:modified xsi:type="dcterms:W3CDTF">2023-03-29T06:32:48Z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402183C8B3C444F2815F70BEE3CA341D</vt:lpwstr>
  </property>
</Properties>
</file>